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004" w:rsidRDefault="004C0004" w:rsidP="009B73F3">
      <w:pPr>
        <w:ind w:firstLine="360"/>
        <w:rPr>
          <w:rFonts w:ascii="Arial" w:hAnsi="Arial" w:cs="Arial"/>
          <w:b/>
        </w:rPr>
      </w:pPr>
      <w:bookmarkStart w:id="0" w:name="_Toc84006820"/>
      <w:bookmarkStart w:id="1" w:name="_Toc84008690"/>
      <w:bookmarkStart w:id="2" w:name="_Toc84006689"/>
      <w:bookmarkStart w:id="3" w:name="_Toc84008559"/>
      <w:r>
        <w:rPr>
          <w:rFonts w:ascii="Arial" w:hAnsi="Arial" w:cs="Arial"/>
          <w:b/>
        </w:rPr>
        <w:t>Revision 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
        <w:gridCol w:w="1327"/>
        <w:gridCol w:w="1913"/>
        <w:gridCol w:w="5647"/>
      </w:tblGrid>
      <w:tr w:rsidR="009B73F3" w:rsidRPr="00591031" w:rsidTr="00591031">
        <w:trPr>
          <w:jc w:val="center"/>
        </w:trPr>
        <w:tc>
          <w:tcPr>
            <w:tcW w:w="840" w:type="dxa"/>
          </w:tcPr>
          <w:p w:rsidR="009B73F3" w:rsidRPr="00591031" w:rsidRDefault="009B73F3" w:rsidP="00591031">
            <w:pPr>
              <w:spacing w:before="120" w:after="120"/>
              <w:jc w:val="center"/>
              <w:rPr>
                <w:rFonts w:ascii="Arial" w:hAnsi="Arial" w:cs="Arial"/>
                <w:b/>
                <w:sz w:val="18"/>
                <w:szCs w:val="18"/>
              </w:rPr>
            </w:pPr>
            <w:r w:rsidRPr="00591031">
              <w:rPr>
                <w:rFonts w:ascii="Arial" w:hAnsi="Arial" w:cs="Arial"/>
                <w:b/>
                <w:sz w:val="18"/>
                <w:szCs w:val="18"/>
              </w:rPr>
              <w:t>DATE</w:t>
            </w:r>
          </w:p>
        </w:tc>
        <w:tc>
          <w:tcPr>
            <w:tcW w:w="1327" w:type="dxa"/>
          </w:tcPr>
          <w:p w:rsidR="009B73F3" w:rsidRPr="00591031" w:rsidRDefault="009B73F3" w:rsidP="00591031">
            <w:pPr>
              <w:spacing w:before="120" w:after="120"/>
              <w:jc w:val="center"/>
              <w:rPr>
                <w:rFonts w:ascii="Arial" w:hAnsi="Arial" w:cs="Arial"/>
                <w:b/>
                <w:sz w:val="18"/>
                <w:szCs w:val="18"/>
              </w:rPr>
            </w:pPr>
            <w:r w:rsidRPr="00591031">
              <w:rPr>
                <w:rFonts w:ascii="Arial" w:hAnsi="Arial" w:cs="Arial"/>
                <w:b/>
                <w:sz w:val="18"/>
                <w:szCs w:val="18"/>
              </w:rPr>
              <w:t>REVISION #</w:t>
            </w:r>
          </w:p>
        </w:tc>
        <w:tc>
          <w:tcPr>
            <w:tcW w:w="1913" w:type="dxa"/>
          </w:tcPr>
          <w:p w:rsidR="009B73F3" w:rsidRPr="00591031" w:rsidRDefault="009B73F3" w:rsidP="00591031">
            <w:pPr>
              <w:spacing w:before="120" w:after="120"/>
              <w:jc w:val="center"/>
              <w:rPr>
                <w:rFonts w:ascii="Arial" w:hAnsi="Arial" w:cs="Arial"/>
                <w:b/>
                <w:sz w:val="18"/>
                <w:szCs w:val="18"/>
              </w:rPr>
            </w:pPr>
            <w:r w:rsidRPr="00591031">
              <w:rPr>
                <w:rFonts w:ascii="Arial" w:hAnsi="Arial" w:cs="Arial"/>
                <w:b/>
                <w:sz w:val="18"/>
                <w:szCs w:val="18"/>
              </w:rPr>
              <w:t>APPROVED BY</w:t>
            </w:r>
          </w:p>
        </w:tc>
        <w:tc>
          <w:tcPr>
            <w:tcW w:w="5647" w:type="dxa"/>
          </w:tcPr>
          <w:p w:rsidR="009B73F3" w:rsidRPr="00591031" w:rsidRDefault="009B73F3" w:rsidP="00591031">
            <w:pPr>
              <w:spacing w:before="120" w:after="120"/>
              <w:jc w:val="center"/>
              <w:rPr>
                <w:rFonts w:ascii="Arial" w:hAnsi="Arial" w:cs="Arial"/>
                <w:b/>
                <w:sz w:val="18"/>
                <w:szCs w:val="18"/>
              </w:rPr>
            </w:pPr>
            <w:r w:rsidRPr="00591031">
              <w:rPr>
                <w:rFonts w:ascii="Arial" w:hAnsi="Arial" w:cs="Arial"/>
                <w:b/>
                <w:sz w:val="18"/>
                <w:szCs w:val="18"/>
              </w:rPr>
              <w:t>DESCRIIPTION</w:t>
            </w:r>
          </w:p>
        </w:tc>
      </w:tr>
      <w:tr w:rsidR="009B73F3" w:rsidRPr="00591031" w:rsidTr="00B92BD4">
        <w:trPr>
          <w:trHeight w:val="720"/>
          <w:jc w:val="center"/>
        </w:trPr>
        <w:tc>
          <w:tcPr>
            <w:tcW w:w="840" w:type="dxa"/>
            <w:vAlign w:val="center"/>
          </w:tcPr>
          <w:p w:rsidR="009B73F3" w:rsidRPr="00591031" w:rsidRDefault="00B92BD4" w:rsidP="00B92BD4">
            <w:pPr>
              <w:spacing w:before="120" w:after="120"/>
              <w:jc w:val="center"/>
              <w:rPr>
                <w:rFonts w:ascii="Arial" w:hAnsi="Arial" w:cs="Arial"/>
                <w:b/>
                <w:sz w:val="18"/>
                <w:szCs w:val="18"/>
              </w:rPr>
            </w:pPr>
            <w:r>
              <w:rPr>
                <w:rFonts w:ascii="Arial" w:hAnsi="Arial" w:cs="Arial"/>
                <w:b/>
                <w:sz w:val="18"/>
                <w:szCs w:val="18"/>
              </w:rPr>
              <w:t>6/12/2014</w:t>
            </w:r>
          </w:p>
        </w:tc>
        <w:tc>
          <w:tcPr>
            <w:tcW w:w="1327" w:type="dxa"/>
            <w:vAlign w:val="center"/>
          </w:tcPr>
          <w:p w:rsidR="009B73F3" w:rsidRPr="00591031" w:rsidRDefault="00B92BD4" w:rsidP="00B92BD4">
            <w:pPr>
              <w:spacing w:before="120" w:after="120"/>
              <w:jc w:val="center"/>
              <w:rPr>
                <w:rFonts w:ascii="Arial" w:hAnsi="Arial" w:cs="Arial"/>
                <w:b/>
                <w:sz w:val="18"/>
                <w:szCs w:val="18"/>
              </w:rPr>
            </w:pPr>
            <w:r>
              <w:rPr>
                <w:rFonts w:ascii="Arial" w:hAnsi="Arial" w:cs="Arial"/>
                <w:b/>
                <w:sz w:val="18"/>
                <w:szCs w:val="18"/>
              </w:rPr>
              <w:t>1</w:t>
            </w:r>
          </w:p>
        </w:tc>
        <w:tc>
          <w:tcPr>
            <w:tcW w:w="1913" w:type="dxa"/>
            <w:vAlign w:val="center"/>
          </w:tcPr>
          <w:p w:rsidR="009B73F3" w:rsidRPr="00591031" w:rsidRDefault="00B92BD4" w:rsidP="00B92BD4">
            <w:pPr>
              <w:spacing w:before="120" w:after="120"/>
              <w:jc w:val="center"/>
              <w:rPr>
                <w:rFonts w:ascii="Arial" w:hAnsi="Arial" w:cs="Arial"/>
                <w:b/>
                <w:sz w:val="18"/>
                <w:szCs w:val="18"/>
              </w:rPr>
            </w:pPr>
            <w:r>
              <w:rPr>
                <w:rFonts w:ascii="Arial" w:hAnsi="Arial" w:cs="Arial"/>
                <w:b/>
                <w:sz w:val="18"/>
                <w:szCs w:val="18"/>
              </w:rPr>
              <w:t>Ed Lewis</w:t>
            </w:r>
          </w:p>
        </w:tc>
        <w:tc>
          <w:tcPr>
            <w:tcW w:w="5647" w:type="dxa"/>
          </w:tcPr>
          <w:p w:rsidR="009B73F3" w:rsidRDefault="00B92BD4" w:rsidP="00B92BD4">
            <w:pPr>
              <w:numPr>
                <w:ilvl w:val="0"/>
                <w:numId w:val="16"/>
              </w:numPr>
              <w:spacing w:before="120" w:after="120"/>
              <w:ind w:left="425" w:hanging="450"/>
              <w:rPr>
                <w:rFonts w:ascii="Arial" w:hAnsi="Arial" w:cs="Arial"/>
                <w:b/>
                <w:sz w:val="18"/>
                <w:szCs w:val="18"/>
              </w:rPr>
            </w:pPr>
            <w:r>
              <w:rPr>
                <w:rFonts w:ascii="Arial" w:hAnsi="Arial" w:cs="Arial"/>
                <w:b/>
                <w:sz w:val="18"/>
                <w:szCs w:val="18"/>
              </w:rPr>
              <w:t>Added reporting requirements to section 3.0.</w:t>
            </w:r>
          </w:p>
          <w:p w:rsidR="00B92BD4" w:rsidRDefault="00B92BD4" w:rsidP="00B92BD4">
            <w:pPr>
              <w:numPr>
                <w:ilvl w:val="0"/>
                <w:numId w:val="16"/>
              </w:numPr>
              <w:spacing w:before="120" w:after="120"/>
              <w:ind w:left="425" w:hanging="450"/>
              <w:rPr>
                <w:rFonts w:ascii="Arial" w:hAnsi="Arial" w:cs="Arial"/>
                <w:b/>
                <w:sz w:val="18"/>
                <w:szCs w:val="18"/>
              </w:rPr>
            </w:pPr>
            <w:r>
              <w:rPr>
                <w:rFonts w:ascii="Arial" w:hAnsi="Arial" w:cs="Arial"/>
                <w:b/>
                <w:sz w:val="18"/>
                <w:szCs w:val="18"/>
              </w:rPr>
              <w:t>Added required equipment to section 8.7.</w:t>
            </w:r>
          </w:p>
          <w:p w:rsidR="00362E5B" w:rsidRPr="00591031" w:rsidRDefault="00362E5B" w:rsidP="00B92BD4">
            <w:pPr>
              <w:numPr>
                <w:ilvl w:val="0"/>
                <w:numId w:val="16"/>
              </w:numPr>
              <w:spacing w:before="120" w:after="120"/>
              <w:ind w:left="425" w:hanging="450"/>
              <w:rPr>
                <w:rFonts w:ascii="Arial" w:hAnsi="Arial" w:cs="Arial"/>
                <w:b/>
                <w:sz w:val="18"/>
                <w:szCs w:val="18"/>
              </w:rPr>
            </w:pPr>
            <w:r>
              <w:rPr>
                <w:rFonts w:ascii="Arial" w:hAnsi="Arial" w:cs="Arial"/>
                <w:b/>
                <w:sz w:val="18"/>
                <w:szCs w:val="18"/>
              </w:rPr>
              <w:t>Added retention requirements of annual reports to section 7.2.</w:t>
            </w:r>
          </w:p>
        </w:tc>
      </w:tr>
      <w:tr w:rsidR="0073145D" w:rsidRPr="00591031" w:rsidTr="00591031">
        <w:trPr>
          <w:trHeight w:val="720"/>
          <w:jc w:val="center"/>
        </w:trPr>
        <w:tc>
          <w:tcPr>
            <w:tcW w:w="840" w:type="dxa"/>
          </w:tcPr>
          <w:p w:rsidR="0073145D" w:rsidRPr="00591031" w:rsidRDefault="0073145D" w:rsidP="00591031">
            <w:pPr>
              <w:spacing w:before="120" w:after="120"/>
              <w:rPr>
                <w:rFonts w:ascii="Arial" w:hAnsi="Arial" w:cs="Arial"/>
                <w:b/>
                <w:sz w:val="18"/>
                <w:szCs w:val="18"/>
              </w:rPr>
            </w:pPr>
          </w:p>
        </w:tc>
        <w:tc>
          <w:tcPr>
            <w:tcW w:w="1327" w:type="dxa"/>
          </w:tcPr>
          <w:p w:rsidR="0073145D" w:rsidRPr="00591031" w:rsidRDefault="0073145D" w:rsidP="00591031">
            <w:pPr>
              <w:spacing w:before="120" w:after="120"/>
              <w:rPr>
                <w:rFonts w:ascii="Arial" w:hAnsi="Arial" w:cs="Arial"/>
                <w:b/>
                <w:sz w:val="18"/>
                <w:szCs w:val="18"/>
              </w:rPr>
            </w:pPr>
          </w:p>
        </w:tc>
        <w:tc>
          <w:tcPr>
            <w:tcW w:w="1913" w:type="dxa"/>
          </w:tcPr>
          <w:p w:rsidR="0073145D" w:rsidRPr="00591031" w:rsidRDefault="0073145D" w:rsidP="00591031">
            <w:pPr>
              <w:spacing w:before="120" w:after="120"/>
              <w:rPr>
                <w:rFonts w:ascii="Arial" w:hAnsi="Arial" w:cs="Arial"/>
                <w:b/>
                <w:sz w:val="18"/>
                <w:szCs w:val="18"/>
              </w:rPr>
            </w:pPr>
          </w:p>
        </w:tc>
        <w:tc>
          <w:tcPr>
            <w:tcW w:w="5647" w:type="dxa"/>
          </w:tcPr>
          <w:p w:rsidR="0073145D" w:rsidRPr="00591031" w:rsidRDefault="0073145D" w:rsidP="00591031">
            <w:pPr>
              <w:spacing w:before="120" w:after="120"/>
              <w:rPr>
                <w:rFonts w:ascii="Arial" w:hAnsi="Arial" w:cs="Arial"/>
                <w:b/>
                <w:sz w:val="18"/>
                <w:szCs w:val="18"/>
              </w:rPr>
            </w:pPr>
          </w:p>
        </w:tc>
      </w:tr>
      <w:tr w:rsidR="0073145D" w:rsidRPr="00591031" w:rsidTr="00591031">
        <w:trPr>
          <w:trHeight w:val="720"/>
          <w:jc w:val="center"/>
        </w:trPr>
        <w:tc>
          <w:tcPr>
            <w:tcW w:w="840" w:type="dxa"/>
          </w:tcPr>
          <w:p w:rsidR="0073145D" w:rsidRPr="00591031" w:rsidRDefault="0073145D" w:rsidP="00591031">
            <w:pPr>
              <w:spacing w:before="120" w:after="120"/>
              <w:rPr>
                <w:rFonts w:ascii="Arial" w:hAnsi="Arial" w:cs="Arial"/>
                <w:b/>
                <w:sz w:val="18"/>
                <w:szCs w:val="18"/>
              </w:rPr>
            </w:pPr>
          </w:p>
        </w:tc>
        <w:tc>
          <w:tcPr>
            <w:tcW w:w="1327" w:type="dxa"/>
          </w:tcPr>
          <w:p w:rsidR="0073145D" w:rsidRPr="00591031" w:rsidRDefault="0073145D" w:rsidP="00591031">
            <w:pPr>
              <w:spacing w:before="120" w:after="120"/>
              <w:rPr>
                <w:rFonts w:ascii="Arial" w:hAnsi="Arial" w:cs="Arial"/>
                <w:b/>
                <w:sz w:val="18"/>
                <w:szCs w:val="18"/>
              </w:rPr>
            </w:pPr>
          </w:p>
        </w:tc>
        <w:tc>
          <w:tcPr>
            <w:tcW w:w="1913" w:type="dxa"/>
          </w:tcPr>
          <w:p w:rsidR="0073145D" w:rsidRPr="00591031" w:rsidRDefault="0073145D" w:rsidP="00591031">
            <w:pPr>
              <w:spacing w:before="120" w:after="120"/>
              <w:rPr>
                <w:rFonts w:ascii="Arial" w:hAnsi="Arial" w:cs="Arial"/>
                <w:b/>
                <w:sz w:val="18"/>
                <w:szCs w:val="18"/>
              </w:rPr>
            </w:pPr>
          </w:p>
        </w:tc>
        <w:tc>
          <w:tcPr>
            <w:tcW w:w="5647" w:type="dxa"/>
          </w:tcPr>
          <w:p w:rsidR="0073145D" w:rsidRPr="00591031" w:rsidRDefault="0073145D" w:rsidP="00591031">
            <w:pPr>
              <w:spacing w:before="120" w:after="120"/>
              <w:rPr>
                <w:rFonts w:ascii="Arial" w:hAnsi="Arial" w:cs="Arial"/>
                <w:b/>
                <w:sz w:val="18"/>
                <w:szCs w:val="18"/>
              </w:rPr>
            </w:pPr>
          </w:p>
        </w:tc>
      </w:tr>
      <w:tr w:rsidR="0073145D" w:rsidRPr="00591031" w:rsidTr="00591031">
        <w:trPr>
          <w:trHeight w:val="720"/>
          <w:jc w:val="center"/>
        </w:trPr>
        <w:tc>
          <w:tcPr>
            <w:tcW w:w="840" w:type="dxa"/>
          </w:tcPr>
          <w:p w:rsidR="0073145D" w:rsidRPr="00591031" w:rsidRDefault="0073145D" w:rsidP="00591031">
            <w:pPr>
              <w:spacing w:before="120" w:after="120"/>
              <w:rPr>
                <w:rFonts w:ascii="Arial" w:hAnsi="Arial" w:cs="Arial"/>
                <w:b/>
                <w:sz w:val="18"/>
                <w:szCs w:val="18"/>
              </w:rPr>
            </w:pPr>
          </w:p>
        </w:tc>
        <w:tc>
          <w:tcPr>
            <w:tcW w:w="1327" w:type="dxa"/>
          </w:tcPr>
          <w:p w:rsidR="0073145D" w:rsidRPr="00591031" w:rsidRDefault="0073145D" w:rsidP="00591031">
            <w:pPr>
              <w:spacing w:before="120" w:after="120"/>
              <w:rPr>
                <w:rFonts w:ascii="Arial" w:hAnsi="Arial" w:cs="Arial"/>
                <w:b/>
                <w:sz w:val="18"/>
                <w:szCs w:val="18"/>
              </w:rPr>
            </w:pPr>
          </w:p>
        </w:tc>
        <w:tc>
          <w:tcPr>
            <w:tcW w:w="1913" w:type="dxa"/>
          </w:tcPr>
          <w:p w:rsidR="0073145D" w:rsidRPr="00591031" w:rsidRDefault="0073145D" w:rsidP="00591031">
            <w:pPr>
              <w:spacing w:before="120" w:after="120"/>
              <w:rPr>
                <w:rFonts w:ascii="Arial" w:hAnsi="Arial" w:cs="Arial"/>
                <w:b/>
                <w:sz w:val="18"/>
                <w:szCs w:val="18"/>
              </w:rPr>
            </w:pPr>
          </w:p>
        </w:tc>
        <w:tc>
          <w:tcPr>
            <w:tcW w:w="5647" w:type="dxa"/>
          </w:tcPr>
          <w:p w:rsidR="0073145D" w:rsidRPr="00591031" w:rsidRDefault="0073145D" w:rsidP="00591031">
            <w:pPr>
              <w:spacing w:before="120" w:after="120"/>
              <w:rPr>
                <w:rFonts w:ascii="Arial" w:hAnsi="Arial" w:cs="Arial"/>
                <w:b/>
                <w:sz w:val="18"/>
                <w:szCs w:val="18"/>
              </w:rPr>
            </w:pPr>
          </w:p>
        </w:tc>
      </w:tr>
      <w:tr w:rsidR="009B73F3" w:rsidRPr="00591031" w:rsidTr="00591031">
        <w:trPr>
          <w:trHeight w:val="720"/>
          <w:jc w:val="center"/>
        </w:trPr>
        <w:tc>
          <w:tcPr>
            <w:tcW w:w="840" w:type="dxa"/>
          </w:tcPr>
          <w:p w:rsidR="009B73F3" w:rsidRPr="00591031" w:rsidRDefault="009B73F3" w:rsidP="00591031">
            <w:pPr>
              <w:spacing w:before="120" w:after="120"/>
              <w:rPr>
                <w:rFonts w:ascii="Arial" w:hAnsi="Arial" w:cs="Arial"/>
                <w:b/>
                <w:sz w:val="18"/>
                <w:szCs w:val="18"/>
              </w:rPr>
            </w:pPr>
          </w:p>
        </w:tc>
        <w:tc>
          <w:tcPr>
            <w:tcW w:w="1327" w:type="dxa"/>
          </w:tcPr>
          <w:p w:rsidR="009B73F3" w:rsidRPr="00591031" w:rsidRDefault="009B73F3" w:rsidP="00591031">
            <w:pPr>
              <w:spacing w:before="120" w:after="120"/>
              <w:rPr>
                <w:rFonts w:ascii="Arial" w:hAnsi="Arial" w:cs="Arial"/>
                <w:b/>
                <w:sz w:val="18"/>
                <w:szCs w:val="18"/>
              </w:rPr>
            </w:pPr>
          </w:p>
        </w:tc>
        <w:tc>
          <w:tcPr>
            <w:tcW w:w="1913" w:type="dxa"/>
          </w:tcPr>
          <w:p w:rsidR="009B73F3" w:rsidRPr="00591031" w:rsidRDefault="009B73F3" w:rsidP="00591031">
            <w:pPr>
              <w:spacing w:before="120" w:after="120"/>
              <w:rPr>
                <w:rFonts w:ascii="Arial" w:hAnsi="Arial" w:cs="Arial"/>
                <w:b/>
                <w:sz w:val="18"/>
                <w:szCs w:val="18"/>
              </w:rPr>
            </w:pPr>
          </w:p>
        </w:tc>
        <w:tc>
          <w:tcPr>
            <w:tcW w:w="5647" w:type="dxa"/>
          </w:tcPr>
          <w:p w:rsidR="009B73F3" w:rsidRPr="00591031" w:rsidRDefault="009B73F3" w:rsidP="00591031">
            <w:pPr>
              <w:spacing w:before="120" w:after="120"/>
              <w:rPr>
                <w:rFonts w:ascii="Arial" w:hAnsi="Arial" w:cs="Arial"/>
                <w:b/>
                <w:sz w:val="18"/>
                <w:szCs w:val="18"/>
              </w:rPr>
            </w:pPr>
          </w:p>
        </w:tc>
      </w:tr>
      <w:tr w:rsidR="009B73F3" w:rsidRPr="00591031" w:rsidTr="00591031">
        <w:trPr>
          <w:trHeight w:val="720"/>
          <w:jc w:val="center"/>
        </w:trPr>
        <w:tc>
          <w:tcPr>
            <w:tcW w:w="840" w:type="dxa"/>
          </w:tcPr>
          <w:p w:rsidR="009B73F3" w:rsidRPr="00591031" w:rsidRDefault="009B73F3" w:rsidP="00591031">
            <w:pPr>
              <w:spacing w:before="120" w:after="120"/>
              <w:rPr>
                <w:rFonts w:ascii="Arial" w:hAnsi="Arial" w:cs="Arial"/>
                <w:b/>
                <w:sz w:val="18"/>
                <w:szCs w:val="18"/>
              </w:rPr>
            </w:pPr>
          </w:p>
        </w:tc>
        <w:tc>
          <w:tcPr>
            <w:tcW w:w="1327" w:type="dxa"/>
          </w:tcPr>
          <w:p w:rsidR="009B73F3" w:rsidRPr="00591031" w:rsidRDefault="009B73F3" w:rsidP="00591031">
            <w:pPr>
              <w:spacing w:before="120" w:after="120"/>
              <w:rPr>
                <w:rFonts w:ascii="Arial" w:hAnsi="Arial" w:cs="Arial"/>
                <w:b/>
                <w:sz w:val="18"/>
                <w:szCs w:val="18"/>
              </w:rPr>
            </w:pPr>
          </w:p>
        </w:tc>
        <w:tc>
          <w:tcPr>
            <w:tcW w:w="1913" w:type="dxa"/>
          </w:tcPr>
          <w:p w:rsidR="009B73F3" w:rsidRPr="00591031" w:rsidRDefault="009B73F3" w:rsidP="00591031">
            <w:pPr>
              <w:spacing w:before="120" w:after="120"/>
              <w:rPr>
                <w:rFonts w:ascii="Arial" w:hAnsi="Arial" w:cs="Arial"/>
                <w:b/>
                <w:sz w:val="18"/>
                <w:szCs w:val="18"/>
              </w:rPr>
            </w:pPr>
          </w:p>
        </w:tc>
        <w:tc>
          <w:tcPr>
            <w:tcW w:w="5647" w:type="dxa"/>
          </w:tcPr>
          <w:p w:rsidR="009B73F3" w:rsidRPr="00591031" w:rsidRDefault="009B73F3" w:rsidP="00591031">
            <w:pPr>
              <w:spacing w:before="120" w:after="120"/>
              <w:rPr>
                <w:rFonts w:ascii="Arial" w:hAnsi="Arial" w:cs="Arial"/>
                <w:b/>
                <w:sz w:val="18"/>
                <w:szCs w:val="18"/>
              </w:rPr>
            </w:pPr>
          </w:p>
        </w:tc>
      </w:tr>
    </w:tbl>
    <w:p w:rsidR="0073213F" w:rsidRPr="00910681" w:rsidRDefault="0073213F" w:rsidP="0073213F">
      <w:pPr>
        <w:spacing w:before="120"/>
        <w:jc w:val="center"/>
        <w:rPr>
          <w:rFonts w:ascii="Arial" w:hAnsi="Arial" w:cs="Arial"/>
          <w:sz w:val="20"/>
        </w:rPr>
      </w:pPr>
      <w:r w:rsidRPr="00910681">
        <w:rPr>
          <w:rFonts w:ascii="Arial" w:hAnsi="Arial" w:cs="Arial"/>
          <w:sz w:val="20"/>
        </w:rPr>
        <w:t xml:space="preserve">All </w:t>
      </w:r>
      <w:r>
        <w:rPr>
          <w:rFonts w:ascii="Arial" w:hAnsi="Arial" w:cs="Arial"/>
          <w:sz w:val="20"/>
        </w:rPr>
        <w:t>r</w:t>
      </w:r>
      <w:r w:rsidRPr="00910681">
        <w:rPr>
          <w:rFonts w:ascii="Arial" w:hAnsi="Arial" w:cs="Arial"/>
          <w:sz w:val="20"/>
        </w:rPr>
        <w:t xml:space="preserve">evisions must be approved by </w:t>
      </w:r>
      <w:r w:rsidR="00D2301F">
        <w:rPr>
          <w:rFonts w:ascii="Arial" w:hAnsi="Arial" w:cs="Arial"/>
          <w:sz w:val="20"/>
        </w:rPr>
        <w:t>WW Gay Safety Officer</w:t>
      </w:r>
    </w:p>
    <w:p w:rsidR="004C0004" w:rsidRDefault="004C0004" w:rsidP="004C0004">
      <w:pPr>
        <w:rPr>
          <w:rFonts w:ascii="Arial" w:hAnsi="Arial" w:cs="Arial"/>
          <w:b/>
        </w:rPr>
      </w:pPr>
    </w:p>
    <w:p w:rsidR="004C0004" w:rsidRDefault="004C0004" w:rsidP="001B1E88">
      <w:pPr>
        <w:jc w:val="center"/>
        <w:rPr>
          <w:rFonts w:ascii="Arial" w:hAnsi="Arial" w:cs="Arial"/>
          <w:b/>
        </w:rPr>
      </w:pPr>
    </w:p>
    <w:p w:rsidR="004C0004" w:rsidRDefault="004C0004" w:rsidP="001B1E88">
      <w:pPr>
        <w:jc w:val="center"/>
        <w:rPr>
          <w:rFonts w:ascii="Arial" w:hAnsi="Arial" w:cs="Arial"/>
          <w:b/>
        </w:rPr>
      </w:pPr>
    </w:p>
    <w:p w:rsidR="009B73F3" w:rsidRDefault="009B73F3" w:rsidP="001B1E88">
      <w:pPr>
        <w:jc w:val="center"/>
        <w:rPr>
          <w:rFonts w:ascii="Arial" w:hAnsi="Arial" w:cs="Arial"/>
          <w:b/>
        </w:rPr>
      </w:pPr>
    </w:p>
    <w:p w:rsidR="009B73F3" w:rsidRDefault="009B73F3" w:rsidP="001B1E88">
      <w:pPr>
        <w:jc w:val="center"/>
        <w:rPr>
          <w:rFonts w:ascii="Arial" w:hAnsi="Arial" w:cs="Arial"/>
          <w:b/>
        </w:rPr>
      </w:pPr>
    </w:p>
    <w:p w:rsidR="009B73F3" w:rsidRDefault="009B73F3" w:rsidP="001B1E88">
      <w:pPr>
        <w:jc w:val="center"/>
        <w:rPr>
          <w:rFonts w:ascii="Arial" w:hAnsi="Arial" w:cs="Arial"/>
          <w:b/>
        </w:rPr>
      </w:pPr>
    </w:p>
    <w:p w:rsidR="009B73F3" w:rsidRDefault="009B73F3" w:rsidP="001B1E88">
      <w:pPr>
        <w:jc w:val="center"/>
        <w:rPr>
          <w:rFonts w:ascii="Arial" w:hAnsi="Arial" w:cs="Arial"/>
          <w:b/>
        </w:rPr>
      </w:pPr>
    </w:p>
    <w:p w:rsidR="009B73F3" w:rsidRDefault="009B73F3" w:rsidP="001B1E88">
      <w:pPr>
        <w:jc w:val="center"/>
        <w:rPr>
          <w:rFonts w:ascii="Arial" w:hAnsi="Arial" w:cs="Arial"/>
          <w:b/>
        </w:rPr>
      </w:pPr>
    </w:p>
    <w:p w:rsidR="009B73F3" w:rsidRDefault="009B73F3" w:rsidP="001B1E88">
      <w:pPr>
        <w:jc w:val="center"/>
        <w:rPr>
          <w:rFonts w:ascii="Arial" w:hAnsi="Arial" w:cs="Arial"/>
          <w:b/>
        </w:rPr>
      </w:pPr>
    </w:p>
    <w:p w:rsidR="009B73F3" w:rsidRDefault="009B73F3" w:rsidP="001B1E88">
      <w:pPr>
        <w:jc w:val="center"/>
        <w:rPr>
          <w:rFonts w:ascii="Arial" w:hAnsi="Arial" w:cs="Arial"/>
          <w:b/>
        </w:rPr>
      </w:pPr>
    </w:p>
    <w:p w:rsidR="009B73F3" w:rsidRDefault="009B73F3" w:rsidP="001B1E88">
      <w:pPr>
        <w:jc w:val="center"/>
        <w:rPr>
          <w:rFonts w:ascii="Arial" w:hAnsi="Arial" w:cs="Arial"/>
          <w:b/>
        </w:rPr>
      </w:pPr>
    </w:p>
    <w:p w:rsidR="00B92BD4" w:rsidRDefault="00B92BD4" w:rsidP="00513027">
      <w:pPr>
        <w:jc w:val="center"/>
        <w:rPr>
          <w:rFonts w:ascii="Arial" w:hAnsi="Arial" w:cs="Arial"/>
          <w:b/>
          <w:caps/>
        </w:rPr>
      </w:pPr>
    </w:p>
    <w:p w:rsidR="00513027" w:rsidRDefault="00513027" w:rsidP="00513027">
      <w:pPr>
        <w:jc w:val="center"/>
        <w:rPr>
          <w:rFonts w:ascii="Arial" w:hAnsi="Arial" w:cs="Arial"/>
          <w:b/>
          <w:caps/>
        </w:rPr>
      </w:pPr>
      <w:r w:rsidRPr="000449DF">
        <w:rPr>
          <w:rFonts w:ascii="Arial" w:hAnsi="Arial" w:cs="Arial"/>
          <w:b/>
          <w:caps/>
        </w:rPr>
        <w:lastRenderedPageBreak/>
        <w:t>table of contents</w:t>
      </w:r>
    </w:p>
    <w:p w:rsidR="00513027" w:rsidRDefault="00513027" w:rsidP="00513027">
      <w:pPr>
        <w:jc w:val="center"/>
        <w:rPr>
          <w:rFonts w:ascii="Arial" w:hAnsi="Arial" w:cs="Arial"/>
          <w:b/>
          <w:caps/>
        </w:rPr>
      </w:pPr>
    </w:p>
    <w:p w:rsidR="006D60D3" w:rsidRPr="00B4424A" w:rsidRDefault="00C91CC3" w:rsidP="006D60D3">
      <w:pPr>
        <w:pStyle w:val="TOC1"/>
        <w:rPr>
          <w:snapToGrid/>
        </w:rPr>
      </w:pPr>
      <w:r w:rsidRPr="00D60770">
        <w:rPr>
          <w:b/>
        </w:rPr>
        <w:fldChar w:fldCharType="begin"/>
      </w:r>
      <w:r w:rsidR="00513027" w:rsidRPr="00D60770">
        <w:rPr>
          <w:b/>
        </w:rPr>
        <w:instrText xml:space="preserve"> TOC \o "1-3" \h \z \u </w:instrText>
      </w:r>
      <w:r w:rsidRPr="00D60770">
        <w:rPr>
          <w:b/>
        </w:rPr>
        <w:fldChar w:fldCharType="separate"/>
      </w:r>
      <w:hyperlink w:anchor="_Toc247508865" w:history="1">
        <w:r w:rsidR="006D60D3" w:rsidRPr="006D60D3">
          <w:rPr>
            <w:rStyle w:val="Hyperlink"/>
            <w:sz w:val="22"/>
            <w:szCs w:val="22"/>
          </w:rPr>
          <w:t>1.0</w:t>
        </w:r>
        <w:r w:rsidR="006D60D3" w:rsidRPr="00B4424A">
          <w:rPr>
            <w:snapToGrid/>
          </w:rPr>
          <w:tab/>
        </w:r>
        <w:r w:rsidR="006D60D3" w:rsidRPr="006D60D3">
          <w:rPr>
            <w:rStyle w:val="Hyperlink"/>
            <w:sz w:val="22"/>
            <w:szCs w:val="22"/>
          </w:rPr>
          <w:t xml:space="preserve"> Purpose AND SCOPE</w:t>
        </w:r>
        <w:r w:rsidR="006D60D3" w:rsidRPr="006D60D3">
          <w:rPr>
            <w:webHidden/>
          </w:rPr>
          <w:tab/>
        </w:r>
        <w:r w:rsidRPr="006D60D3">
          <w:rPr>
            <w:webHidden/>
          </w:rPr>
          <w:fldChar w:fldCharType="begin"/>
        </w:r>
        <w:r w:rsidR="006D60D3" w:rsidRPr="006D60D3">
          <w:rPr>
            <w:webHidden/>
          </w:rPr>
          <w:instrText xml:space="preserve"> PAGEREF _Toc247508865 \h </w:instrText>
        </w:r>
        <w:r w:rsidRPr="006D60D3">
          <w:rPr>
            <w:webHidden/>
          </w:rPr>
        </w:r>
        <w:r w:rsidRPr="006D60D3">
          <w:rPr>
            <w:webHidden/>
          </w:rPr>
          <w:fldChar w:fldCharType="separate"/>
        </w:r>
        <w:r w:rsidR="00D87F12">
          <w:rPr>
            <w:webHidden/>
          </w:rPr>
          <w:t>3</w:t>
        </w:r>
        <w:r w:rsidRPr="006D60D3">
          <w:rPr>
            <w:webHidden/>
          </w:rPr>
          <w:fldChar w:fldCharType="end"/>
        </w:r>
      </w:hyperlink>
    </w:p>
    <w:p w:rsidR="006D60D3" w:rsidRPr="00B4424A" w:rsidRDefault="002D2F8D" w:rsidP="006D60D3">
      <w:pPr>
        <w:pStyle w:val="TOC1"/>
        <w:rPr>
          <w:snapToGrid/>
        </w:rPr>
      </w:pPr>
      <w:hyperlink w:anchor="_Toc247508866" w:history="1">
        <w:r w:rsidR="006D60D3" w:rsidRPr="006D60D3">
          <w:rPr>
            <w:rStyle w:val="Hyperlink"/>
            <w:sz w:val="22"/>
            <w:szCs w:val="22"/>
          </w:rPr>
          <w:t>2.0</w:t>
        </w:r>
        <w:r w:rsidR="006D60D3" w:rsidRPr="00B4424A">
          <w:rPr>
            <w:snapToGrid/>
          </w:rPr>
          <w:tab/>
        </w:r>
        <w:r w:rsidR="006D60D3" w:rsidRPr="006D60D3">
          <w:rPr>
            <w:rStyle w:val="Hyperlink"/>
            <w:sz w:val="22"/>
            <w:szCs w:val="22"/>
          </w:rPr>
          <w:t xml:space="preserve"> responsibilities</w:t>
        </w:r>
        <w:r w:rsidR="006D60D3" w:rsidRPr="006D60D3">
          <w:rPr>
            <w:webHidden/>
          </w:rPr>
          <w:tab/>
        </w:r>
        <w:r w:rsidR="00C91CC3" w:rsidRPr="006D60D3">
          <w:rPr>
            <w:webHidden/>
          </w:rPr>
          <w:fldChar w:fldCharType="begin"/>
        </w:r>
        <w:r w:rsidR="006D60D3" w:rsidRPr="006D60D3">
          <w:rPr>
            <w:webHidden/>
          </w:rPr>
          <w:instrText xml:space="preserve"> PAGEREF _Toc247508866 \h </w:instrText>
        </w:r>
        <w:r w:rsidR="00C91CC3" w:rsidRPr="006D60D3">
          <w:rPr>
            <w:webHidden/>
          </w:rPr>
        </w:r>
        <w:r w:rsidR="00C91CC3" w:rsidRPr="006D60D3">
          <w:rPr>
            <w:webHidden/>
          </w:rPr>
          <w:fldChar w:fldCharType="separate"/>
        </w:r>
        <w:r w:rsidR="00D87F12">
          <w:rPr>
            <w:webHidden/>
          </w:rPr>
          <w:t>3</w:t>
        </w:r>
        <w:r w:rsidR="00C91CC3" w:rsidRPr="006D60D3">
          <w:rPr>
            <w:webHidden/>
          </w:rPr>
          <w:fldChar w:fldCharType="end"/>
        </w:r>
      </w:hyperlink>
    </w:p>
    <w:p w:rsidR="006D60D3" w:rsidRPr="00B4424A" w:rsidRDefault="002D2F8D">
      <w:pPr>
        <w:pStyle w:val="TOC2"/>
        <w:tabs>
          <w:tab w:val="left" w:pos="880"/>
          <w:tab w:val="right" w:leader="dot" w:pos="10214"/>
        </w:tabs>
        <w:rPr>
          <w:rFonts w:ascii="Arial" w:hAnsi="Arial" w:cs="Arial"/>
          <w:noProof/>
          <w:snapToGrid/>
          <w:sz w:val="22"/>
          <w:szCs w:val="22"/>
        </w:rPr>
      </w:pPr>
      <w:hyperlink w:anchor="_Toc247508867" w:history="1">
        <w:r w:rsidR="006D60D3" w:rsidRPr="006D60D3">
          <w:rPr>
            <w:rStyle w:val="Hyperlink"/>
            <w:rFonts w:ascii="Arial" w:hAnsi="Arial" w:cs="Arial"/>
            <w:noProof/>
            <w:sz w:val="22"/>
            <w:szCs w:val="22"/>
          </w:rPr>
          <w:t>2.1</w:t>
        </w:r>
        <w:r w:rsidR="006D60D3" w:rsidRPr="00B4424A">
          <w:rPr>
            <w:rFonts w:ascii="Arial" w:hAnsi="Arial" w:cs="Arial"/>
            <w:noProof/>
            <w:snapToGrid/>
            <w:sz w:val="22"/>
            <w:szCs w:val="22"/>
          </w:rPr>
          <w:tab/>
        </w:r>
        <w:r w:rsidR="006D60D3" w:rsidRPr="006D60D3">
          <w:rPr>
            <w:rStyle w:val="Hyperlink"/>
            <w:rFonts w:ascii="Arial" w:hAnsi="Arial" w:cs="Arial"/>
            <w:noProof/>
            <w:sz w:val="22"/>
            <w:szCs w:val="22"/>
          </w:rPr>
          <w:t xml:space="preserve"> Department Manager</w:t>
        </w:r>
        <w:r w:rsidR="006D60D3" w:rsidRPr="006D60D3">
          <w:rPr>
            <w:rFonts w:ascii="Arial" w:hAnsi="Arial" w:cs="Arial"/>
            <w:noProof/>
            <w:webHidden/>
            <w:sz w:val="22"/>
            <w:szCs w:val="22"/>
          </w:rPr>
          <w:tab/>
        </w:r>
        <w:r w:rsidR="00C91CC3" w:rsidRPr="006D60D3">
          <w:rPr>
            <w:rFonts w:ascii="Arial" w:hAnsi="Arial" w:cs="Arial"/>
            <w:noProof/>
            <w:webHidden/>
            <w:sz w:val="22"/>
            <w:szCs w:val="22"/>
          </w:rPr>
          <w:fldChar w:fldCharType="begin"/>
        </w:r>
        <w:r w:rsidR="006D60D3" w:rsidRPr="006D60D3">
          <w:rPr>
            <w:rFonts w:ascii="Arial" w:hAnsi="Arial" w:cs="Arial"/>
            <w:noProof/>
            <w:webHidden/>
            <w:sz w:val="22"/>
            <w:szCs w:val="22"/>
          </w:rPr>
          <w:instrText xml:space="preserve"> PAGEREF _Toc247508867 \h </w:instrText>
        </w:r>
        <w:r w:rsidR="00C91CC3" w:rsidRPr="006D60D3">
          <w:rPr>
            <w:rFonts w:ascii="Arial" w:hAnsi="Arial" w:cs="Arial"/>
            <w:noProof/>
            <w:webHidden/>
            <w:sz w:val="22"/>
            <w:szCs w:val="22"/>
          </w:rPr>
        </w:r>
        <w:r w:rsidR="00C91CC3" w:rsidRPr="006D60D3">
          <w:rPr>
            <w:rFonts w:ascii="Arial" w:hAnsi="Arial" w:cs="Arial"/>
            <w:noProof/>
            <w:webHidden/>
            <w:sz w:val="22"/>
            <w:szCs w:val="22"/>
          </w:rPr>
          <w:fldChar w:fldCharType="separate"/>
        </w:r>
        <w:r w:rsidR="00D87F12">
          <w:rPr>
            <w:rFonts w:ascii="Arial" w:hAnsi="Arial" w:cs="Arial"/>
            <w:noProof/>
            <w:webHidden/>
            <w:sz w:val="22"/>
            <w:szCs w:val="22"/>
          </w:rPr>
          <w:t>3</w:t>
        </w:r>
        <w:r w:rsidR="00C91CC3" w:rsidRPr="006D60D3">
          <w:rPr>
            <w:rFonts w:ascii="Arial" w:hAnsi="Arial" w:cs="Arial"/>
            <w:noProof/>
            <w:webHidden/>
            <w:sz w:val="22"/>
            <w:szCs w:val="22"/>
          </w:rPr>
          <w:fldChar w:fldCharType="end"/>
        </w:r>
      </w:hyperlink>
    </w:p>
    <w:p w:rsidR="006D60D3" w:rsidRPr="00B4424A" w:rsidRDefault="002D2F8D">
      <w:pPr>
        <w:pStyle w:val="TOC2"/>
        <w:tabs>
          <w:tab w:val="left" w:pos="880"/>
          <w:tab w:val="right" w:leader="dot" w:pos="10214"/>
        </w:tabs>
        <w:rPr>
          <w:rFonts w:ascii="Arial" w:hAnsi="Arial" w:cs="Arial"/>
          <w:noProof/>
          <w:snapToGrid/>
          <w:sz w:val="22"/>
          <w:szCs w:val="22"/>
        </w:rPr>
      </w:pPr>
      <w:hyperlink w:anchor="_Toc247508868" w:history="1">
        <w:r w:rsidR="006D60D3" w:rsidRPr="006D60D3">
          <w:rPr>
            <w:rStyle w:val="Hyperlink"/>
            <w:rFonts w:ascii="Arial" w:hAnsi="Arial" w:cs="Arial"/>
            <w:noProof/>
            <w:sz w:val="22"/>
            <w:szCs w:val="22"/>
          </w:rPr>
          <w:t>2.2</w:t>
        </w:r>
        <w:r w:rsidR="006D60D3" w:rsidRPr="00B4424A">
          <w:rPr>
            <w:rFonts w:ascii="Arial" w:hAnsi="Arial" w:cs="Arial"/>
            <w:noProof/>
            <w:snapToGrid/>
            <w:sz w:val="22"/>
            <w:szCs w:val="22"/>
          </w:rPr>
          <w:tab/>
        </w:r>
        <w:r w:rsidR="006D60D3" w:rsidRPr="006D60D3">
          <w:rPr>
            <w:rStyle w:val="Hyperlink"/>
            <w:rFonts w:ascii="Arial" w:hAnsi="Arial" w:cs="Arial"/>
            <w:noProof/>
            <w:sz w:val="22"/>
            <w:szCs w:val="22"/>
          </w:rPr>
          <w:t xml:space="preserve"> Safety Department</w:t>
        </w:r>
        <w:r w:rsidR="006D60D3" w:rsidRPr="006D60D3">
          <w:rPr>
            <w:rFonts w:ascii="Arial" w:hAnsi="Arial" w:cs="Arial"/>
            <w:noProof/>
            <w:webHidden/>
            <w:sz w:val="22"/>
            <w:szCs w:val="22"/>
          </w:rPr>
          <w:tab/>
        </w:r>
        <w:r w:rsidR="00C91CC3" w:rsidRPr="006D60D3">
          <w:rPr>
            <w:rFonts w:ascii="Arial" w:hAnsi="Arial" w:cs="Arial"/>
            <w:noProof/>
            <w:webHidden/>
            <w:sz w:val="22"/>
            <w:szCs w:val="22"/>
          </w:rPr>
          <w:fldChar w:fldCharType="begin"/>
        </w:r>
        <w:r w:rsidR="006D60D3" w:rsidRPr="006D60D3">
          <w:rPr>
            <w:rFonts w:ascii="Arial" w:hAnsi="Arial" w:cs="Arial"/>
            <w:noProof/>
            <w:webHidden/>
            <w:sz w:val="22"/>
            <w:szCs w:val="22"/>
          </w:rPr>
          <w:instrText xml:space="preserve"> PAGEREF _Toc247508868 \h </w:instrText>
        </w:r>
        <w:r w:rsidR="00C91CC3" w:rsidRPr="006D60D3">
          <w:rPr>
            <w:rFonts w:ascii="Arial" w:hAnsi="Arial" w:cs="Arial"/>
            <w:noProof/>
            <w:webHidden/>
            <w:sz w:val="22"/>
            <w:szCs w:val="22"/>
          </w:rPr>
        </w:r>
        <w:r w:rsidR="00C91CC3" w:rsidRPr="006D60D3">
          <w:rPr>
            <w:rFonts w:ascii="Arial" w:hAnsi="Arial" w:cs="Arial"/>
            <w:noProof/>
            <w:webHidden/>
            <w:sz w:val="22"/>
            <w:szCs w:val="22"/>
          </w:rPr>
          <w:fldChar w:fldCharType="separate"/>
        </w:r>
        <w:r w:rsidR="00D87F12">
          <w:rPr>
            <w:rFonts w:ascii="Arial" w:hAnsi="Arial" w:cs="Arial"/>
            <w:noProof/>
            <w:webHidden/>
            <w:sz w:val="22"/>
            <w:szCs w:val="22"/>
          </w:rPr>
          <w:t>3</w:t>
        </w:r>
        <w:r w:rsidR="00C91CC3" w:rsidRPr="006D60D3">
          <w:rPr>
            <w:rFonts w:ascii="Arial" w:hAnsi="Arial" w:cs="Arial"/>
            <w:noProof/>
            <w:webHidden/>
            <w:sz w:val="22"/>
            <w:szCs w:val="22"/>
          </w:rPr>
          <w:fldChar w:fldCharType="end"/>
        </w:r>
      </w:hyperlink>
    </w:p>
    <w:p w:rsidR="006D60D3" w:rsidRPr="00B4424A" w:rsidRDefault="002D2F8D">
      <w:pPr>
        <w:pStyle w:val="TOC2"/>
        <w:tabs>
          <w:tab w:val="left" w:pos="880"/>
          <w:tab w:val="right" w:leader="dot" w:pos="10214"/>
        </w:tabs>
        <w:rPr>
          <w:rFonts w:ascii="Arial" w:hAnsi="Arial" w:cs="Arial"/>
          <w:noProof/>
          <w:snapToGrid/>
          <w:sz w:val="22"/>
          <w:szCs w:val="22"/>
        </w:rPr>
      </w:pPr>
      <w:hyperlink w:anchor="_Toc247508869" w:history="1">
        <w:r w:rsidR="006D60D3" w:rsidRPr="006D60D3">
          <w:rPr>
            <w:rStyle w:val="Hyperlink"/>
            <w:rFonts w:ascii="Arial" w:hAnsi="Arial" w:cs="Arial"/>
            <w:noProof/>
            <w:sz w:val="22"/>
            <w:szCs w:val="22"/>
          </w:rPr>
          <w:t>2.3</w:t>
        </w:r>
        <w:r w:rsidR="006D60D3" w:rsidRPr="00B4424A">
          <w:rPr>
            <w:rFonts w:ascii="Arial" w:hAnsi="Arial" w:cs="Arial"/>
            <w:noProof/>
            <w:snapToGrid/>
            <w:sz w:val="22"/>
            <w:szCs w:val="22"/>
          </w:rPr>
          <w:tab/>
        </w:r>
        <w:r w:rsidR="006D60D3" w:rsidRPr="006D60D3">
          <w:rPr>
            <w:rStyle w:val="Hyperlink"/>
            <w:rFonts w:ascii="Arial" w:hAnsi="Arial" w:cs="Arial"/>
            <w:noProof/>
            <w:sz w:val="22"/>
            <w:szCs w:val="22"/>
          </w:rPr>
          <w:t xml:space="preserve"> General Foreman / Foreman</w:t>
        </w:r>
        <w:r w:rsidR="006D60D3" w:rsidRPr="006D60D3">
          <w:rPr>
            <w:rFonts w:ascii="Arial" w:hAnsi="Arial" w:cs="Arial"/>
            <w:noProof/>
            <w:webHidden/>
            <w:sz w:val="22"/>
            <w:szCs w:val="22"/>
          </w:rPr>
          <w:tab/>
        </w:r>
        <w:r w:rsidR="00C91CC3" w:rsidRPr="006D60D3">
          <w:rPr>
            <w:rFonts w:ascii="Arial" w:hAnsi="Arial" w:cs="Arial"/>
            <w:noProof/>
            <w:webHidden/>
            <w:sz w:val="22"/>
            <w:szCs w:val="22"/>
          </w:rPr>
          <w:fldChar w:fldCharType="begin"/>
        </w:r>
        <w:r w:rsidR="006D60D3" w:rsidRPr="006D60D3">
          <w:rPr>
            <w:rFonts w:ascii="Arial" w:hAnsi="Arial" w:cs="Arial"/>
            <w:noProof/>
            <w:webHidden/>
            <w:sz w:val="22"/>
            <w:szCs w:val="22"/>
          </w:rPr>
          <w:instrText xml:space="preserve"> PAGEREF _Toc247508869 \h </w:instrText>
        </w:r>
        <w:r w:rsidR="00C91CC3" w:rsidRPr="006D60D3">
          <w:rPr>
            <w:rFonts w:ascii="Arial" w:hAnsi="Arial" w:cs="Arial"/>
            <w:noProof/>
            <w:webHidden/>
            <w:sz w:val="22"/>
            <w:szCs w:val="22"/>
          </w:rPr>
        </w:r>
        <w:r w:rsidR="00C91CC3" w:rsidRPr="006D60D3">
          <w:rPr>
            <w:rFonts w:ascii="Arial" w:hAnsi="Arial" w:cs="Arial"/>
            <w:noProof/>
            <w:webHidden/>
            <w:sz w:val="22"/>
            <w:szCs w:val="22"/>
          </w:rPr>
          <w:fldChar w:fldCharType="separate"/>
        </w:r>
        <w:r w:rsidR="00D87F12">
          <w:rPr>
            <w:rFonts w:ascii="Arial" w:hAnsi="Arial" w:cs="Arial"/>
            <w:noProof/>
            <w:webHidden/>
            <w:sz w:val="22"/>
            <w:szCs w:val="22"/>
          </w:rPr>
          <w:t>3</w:t>
        </w:r>
        <w:r w:rsidR="00C91CC3" w:rsidRPr="006D60D3">
          <w:rPr>
            <w:rFonts w:ascii="Arial" w:hAnsi="Arial" w:cs="Arial"/>
            <w:noProof/>
            <w:webHidden/>
            <w:sz w:val="22"/>
            <w:szCs w:val="22"/>
          </w:rPr>
          <w:fldChar w:fldCharType="end"/>
        </w:r>
      </w:hyperlink>
    </w:p>
    <w:p w:rsidR="006D60D3" w:rsidRPr="00B4424A" w:rsidRDefault="002D2F8D">
      <w:pPr>
        <w:pStyle w:val="TOC2"/>
        <w:tabs>
          <w:tab w:val="left" w:pos="880"/>
          <w:tab w:val="right" w:leader="dot" w:pos="10214"/>
        </w:tabs>
        <w:rPr>
          <w:rFonts w:ascii="Arial" w:hAnsi="Arial" w:cs="Arial"/>
          <w:noProof/>
          <w:snapToGrid/>
          <w:sz w:val="22"/>
          <w:szCs w:val="22"/>
        </w:rPr>
      </w:pPr>
      <w:hyperlink w:anchor="_Toc247508870" w:history="1">
        <w:r w:rsidR="006D60D3" w:rsidRPr="006D60D3">
          <w:rPr>
            <w:rStyle w:val="Hyperlink"/>
            <w:rFonts w:ascii="Arial" w:hAnsi="Arial" w:cs="Arial"/>
            <w:noProof/>
            <w:sz w:val="22"/>
            <w:szCs w:val="22"/>
          </w:rPr>
          <w:t>2.4</w:t>
        </w:r>
        <w:r w:rsidR="006D60D3" w:rsidRPr="00B4424A">
          <w:rPr>
            <w:rFonts w:ascii="Arial" w:hAnsi="Arial" w:cs="Arial"/>
            <w:noProof/>
            <w:snapToGrid/>
            <w:sz w:val="22"/>
            <w:szCs w:val="22"/>
          </w:rPr>
          <w:tab/>
        </w:r>
        <w:r w:rsidR="006D60D3" w:rsidRPr="006D60D3">
          <w:rPr>
            <w:rStyle w:val="Hyperlink"/>
            <w:rFonts w:ascii="Arial" w:hAnsi="Arial" w:cs="Arial"/>
            <w:noProof/>
            <w:sz w:val="22"/>
            <w:szCs w:val="22"/>
          </w:rPr>
          <w:t xml:space="preserve"> Employees</w:t>
        </w:r>
        <w:r w:rsidR="006D60D3" w:rsidRPr="006D60D3">
          <w:rPr>
            <w:rFonts w:ascii="Arial" w:hAnsi="Arial" w:cs="Arial"/>
            <w:noProof/>
            <w:webHidden/>
            <w:sz w:val="22"/>
            <w:szCs w:val="22"/>
          </w:rPr>
          <w:tab/>
        </w:r>
        <w:r w:rsidR="00C91CC3" w:rsidRPr="006D60D3">
          <w:rPr>
            <w:rFonts w:ascii="Arial" w:hAnsi="Arial" w:cs="Arial"/>
            <w:noProof/>
            <w:webHidden/>
            <w:sz w:val="22"/>
            <w:szCs w:val="22"/>
          </w:rPr>
          <w:fldChar w:fldCharType="begin"/>
        </w:r>
        <w:r w:rsidR="006D60D3" w:rsidRPr="006D60D3">
          <w:rPr>
            <w:rFonts w:ascii="Arial" w:hAnsi="Arial" w:cs="Arial"/>
            <w:noProof/>
            <w:webHidden/>
            <w:sz w:val="22"/>
            <w:szCs w:val="22"/>
          </w:rPr>
          <w:instrText xml:space="preserve"> PAGEREF _Toc247508870 \h </w:instrText>
        </w:r>
        <w:r w:rsidR="00C91CC3" w:rsidRPr="006D60D3">
          <w:rPr>
            <w:rFonts w:ascii="Arial" w:hAnsi="Arial" w:cs="Arial"/>
            <w:noProof/>
            <w:webHidden/>
            <w:sz w:val="22"/>
            <w:szCs w:val="22"/>
          </w:rPr>
        </w:r>
        <w:r w:rsidR="00C91CC3" w:rsidRPr="006D60D3">
          <w:rPr>
            <w:rFonts w:ascii="Arial" w:hAnsi="Arial" w:cs="Arial"/>
            <w:noProof/>
            <w:webHidden/>
            <w:sz w:val="22"/>
            <w:szCs w:val="22"/>
          </w:rPr>
          <w:fldChar w:fldCharType="separate"/>
        </w:r>
        <w:r w:rsidR="00D87F12">
          <w:rPr>
            <w:rFonts w:ascii="Arial" w:hAnsi="Arial" w:cs="Arial"/>
            <w:noProof/>
            <w:webHidden/>
            <w:sz w:val="22"/>
            <w:szCs w:val="22"/>
          </w:rPr>
          <w:t>3</w:t>
        </w:r>
        <w:r w:rsidR="00C91CC3" w:rsidRPr="006D60D3">
          <w:rPr>
            <w:rFonts w:ascii="Arial" w:hAnsi="Arial" w:cs="Arial"/>
            <w:noProof/>
            <w:webHidden/>
            <w:sz w:val="22"/>
            <w:szCs w:val="22"/>
          </w:rPr>
          <w:fldChar w:fldCharType="end"/>
        </w:r>
      </w:hyperlink>
    </w:p>
    <w:p w:rsidR="006D60D3" w:rsidRPr="00B4424A" w:rsidRDefault="002D2F8D" w:rsidP="006D60D3">
      <w:pPr>
        <w:pStyle w:val="TOC1"/>
        <w:rPr>
          <w:snapToGrid/>
        </w:rPr>
      </w:pPr>
      <w:hyperlink w:anchor="_Toc247508871" w:history="1">
        <w:r w:rsidR="006D60D3" w:rsidRPr="006D60D3">
          <w:rPr>
            <w:rStyle w:val="Hyperlink"/>
            <w:sz w:val="22"/>
            <w:szCs w:val="22"/>
          </w:rPr>
          <w:t>3.0</w:t>
        </w:r>
        <w:r w:rsidR="006D60D3" w:rsidRPr="00B4424A">
          <w:rPr>
            <w:snapToGrid/>
          </w:rPr>
          <w:tab/>
        </w:r>
        <w:r w:rsidR="006D60D3" w:rsidRPr="006D60D3">
          <w:rPr>
            <w:rStyle w:val="Hyperlink"/>
            <w:sz w:val="22"/>
            <w:szCs w:val="22"/>
          </w:rPr>
          <w:t xml:space="preserve"> Accident / Incident Reporting Processes</w:t>
        </w:r>
        <w:r w:rsidR="006D60D3" w:rsidRPr="006D60D3">
          <w:rPr>
            <w:webHidden/>
          </w:rPr>
          <w:tab/>
        </w:r>
        <w:r w:rsidR="00C91CC3" w:rsidRPr="006D60D3">
          <w:rPr>
            <w:webHidden/>
          </w:rPr>
          <w:fldChar w:fldCharType="begin"/>
        </w:r>
        <w:r w:rsidR="006D60D3" w:rsidRPr="006D60D3">
          <w:rPr>
            <w:webHidden/>
          </w:rPr>
          <w:instrText xml:space="preserve"> PAGEREF _Toc247508871 \h </w:instrText>
        </w:r>
        <w:r w:rsidR="00C91CC3" w:rsidRPr="006D60D3">
          <w:rPr>
            <w:webHidden/>
          </w:rPr>
        </w:r>
        <w:r w:rsidR="00C91CC3" w:rsidRPr="006D60D3">
          <w:rPr>
            <w:webHidden/>
          </w:rPr>
          <w:fldChar w:fldCharType="separate"/>
        </w:r>
        <w:r w:rsidR="00D87F12">
          <w:rPr>
            <w:webHidden/>
          </w:rPr>
          <w:t>4</w:t>
        </w:r>
        <w:r w:rsidR="00C91CC3" w:rsidRPr="006D60D3">
          <w:rPr>
            <w:webHidden/>
          </w:rPr>
          <w:fldChar w:fldCharType="end"/>
        </w:r>
      </w:hyperlink>
    </w:p>
    <w:p w:rsidR="006D60D3" w:rsidRPr="00B4424A" w:rsidRDefault="002D2F8D" w:rsidP="006D60D3">
      <w:pPr>
        <w:pStyle w:val="TOC1"/>
        <w:rPr>
          <w:snapToGrid/>
        </w:rPr>
      </w:pPr>
      <w:hyperlink w:anchor="_Toc247508872" w:history="1">
        <w:r w:rsidR="006D60D3" w:rsidRPr="006D60D3">
          <w:rPr>
            <w:rStyle w:val="Hyperlink"/>
            <w:sz w:val="22"/>
            <w:szCs w:val="22"/>
          </w:rPr>
          <w:t>5.0</w:t>
        </w:r>
        <w:r w:rsidR="006D60D3" w:rsidRPr="00B4424A">
          <w:rPr>
            <w:snapToGrid/>
          </w:rPr>
          <w:tab/>
        </w:r>
        <w:r w:rsidR="006D60D3" w:rsidRPr="006D60D3">
          <w:rPr>
            <w:rStyle w:val="Hyperlink"/>
            <w:sz w:val="22"/>
            <w:szCs w:val="22"/>
          </w:rPr>
          <w:t xml:space="preserve"> ACCIDENT / INCIDENT Procedures</w:t>
        </w:r>
        <w:r w:rsidR="006D60D3" w:rsidRPr="006D60D3">
          <w:rPr>
            <w:webHidden/>
          </w:rPr>
          <w:tab/>
        </w:r>
        <w:r w:rsidR="00C91CC3" w:rsidRPr="006D60D3">
          <w:rPr>
            <w:webHidden/>
          </w:rPr>
          <w:fldChar w:fldCharType="begin"/>
        </w:r>
        <w:r w:rsidR="006D60D3" w:rsidRPr="006D60D3">
          <w:rPr>
            <w:webHidden/>
          </w:rPr>
          <w:instrText xml:space="preserve"> PAGEREF _Toc247508872 \h </w:instrText>
        </w:r>
        <w:r w:rsidR="00C91CC3" w:rsidRPr="006D60D3">
          <w:rPr>
            <w:webHidden/>
          </w:rPr>
        </w:r>
        <w:r w:rsidR="00C91CC3" w:rsidRPr="006D60D3">
          <w:rPr>
            <w:webHidden/>
          </w:rPr>
          <w:fldChar w:fldCharType="separate"/>
        </w:r>
        <w:r w:rsidR="00D87F12">
          <w:rPr>
            <w:webHidden/>
          </w:rPr>
          <w:t>5</w:t>
        </w:r>
        <w:r w:rsidR="00C91CC3" w:rsidRPr="006D60D3">
          <w:rPr>
            <w:webHidden/>
          </w:rPr>
          <w:fldChar w:fldCharType="end"/>
        </w:r>
      </w:hyperlink>
    </w:p>
    <w:p w:rsidR="006D60D3" w:rsidRPr="00B4424A" w:rsidRDefault="002D2F8D">
      <w:pPr>
        <w:pStyle w:val="TOC2"/>
        <w:tabs>
          <w:tab w:val="left" w:pos="880"/>
          <w:tab w:val="right" w:leader="dot" w:pos="10214"/>
        </w:tabs>
        <w:rPr>
          <w:rFonts w:ascii="Arial" w:hAnsi="Arial" w:cs="Arial"/>
          <w:noProof/>
          <w:snapToGrid/>
          <w:sz w:val="22"/>
          <w:szCs w:val="22"/>
        </w:rPr>
      </w:pPr>
      <w:hyperlink w:anchor="_Toc247508873" w:history="1">
        <w:r w:rsidR="006D60D3" w:rsidRPr="006D60D3">
          <w:rPr>
            <w:rStyle w:val="Hyperlink"/>
            <w:rFonts w:ascii="Arial" w:hAnsi="Arial" w:cs="Arial"/>
            <w:noProof/>
            <w:sz w:val="22"/>
            <w:szCs w:val="22"/>
          </w:rPr>
          <w:t>5.1</w:t>
        </w:r>
        <w:r w:rsidR="006D60D3" w:rsidRPr="00B4424A">
          <w:rPr>
            <w:rFonts w:ascii="Arial" w:hAnsi="Arial" w:cs="Arial"/>
            <w:noProof/>
            <w:snapToGrid/>
            <w:sz w:val="22"/>
            <w:szCs w:val="22"/>
          </w:rPr>
          <w:tab/>
        </w:r>
        <w:r w:rsidR="006D60D3" w:rsidRPr="006D60D3">
          <w:rPr>
            <w:rStyle w:val="Hyperlink"/>
            <w:rFonts w:ascii="Arial" w:hAnsi="Arial" w:cs="Arial"/>
            <w:noProof/>
            <w:sz w:val="22"/>
            <w:szCs w:val="22"/>
          </w:rPr>
          <w:t xml:space="preserve"> Employee Injuries and Illnesses (Occupational)</w:t>
        </w:r>
        <w:r w:rsidR="006D60D3" w:rsidRPr="006D60D3">
          <w:rPr>
            <w:rFonts w:ascii="Arial" w:hAnsi="Arial" w:cs="Arial"/>
            <w:noProof/>
            <w:webHidden/>
            <w:sz w:val="22"/>
            <w:szCs w:val="22"/>
          </w:rPr>
          <w:tab/>
        </w:r>
        <w:r w:rsidR="00C91CC3" w:rsidRPr="006D60D3">
          <w:rPr>
            <w:rFonts w:ascii="Arial" w:hAnsi="Arial" w:cs="Arial"/>
            <w:noProof/>
            <w:webHidden/>
            <w:sz w:val="22"/>
            <w:szCs w:val="22"/>
          </w:rPr>
          <w:fldChar w:fldCharType="begin"/>
        </w:r>
        <w:r w:rsidR="006D60D3" w:rsidRPr="006D60D3">
          <w:rPr>
            <w:rFonts w:ascii="Arial" w:hAnsi="Arial" w:cs="Arial"/>
            <w:noProof/>
            <w:webHidden/>
            <w:sz w:val="22"/>
            <w:szCs w:val="22"/>
          </w:rPr>
          <w:instrText xml:space="preserve"> PAGEREF _Toc247508873 \h </w:instrText>
        </w:r>
        <w:r w:rsidR="00C91CC3" w:rsidRPr="006D60D3">
          <w:rPr>
            <w:rFonts w:ascii="Arial" w:hAnsi="Arial" w:cs="Arial"/>
            <w:noProof/>
            <w:webHidden/>
            <w:sz w:val="22"/>
            <w:szCs w:val="22"/>
          </w:rPr>
        </w:r>
        <w:r w:rsidR="00C91CC3" w:rsidRPr="006D60D3">
          <w:rPr>
            <w:rFonts w:ascii="Arial" w:hAnsi="Arial" w:cs="Arial"/>
            <w:noProof/>
            <w:webHidden/>
            <w:sz w:val="22"/>
            <w:szCs w:val="22"/>
          </w:rPr>
          <w:fldChar w:fldCharType="separate"/>
        </w:r>
        <w:r w:rsidR="00D87F12">
          <w:rPr>
            <w:rFonts w:ascii="Arial" w:hAnsi="Arial" w:cs="Arial"/>
            <w:noProof/>
            <w:webHidden/>
            <w:sz w:val="22"/>
            <w:szCs w:val="22"/>
          </w:rPr>
          <w:t>5</w:t>
        </w:r>
        <w:r w:rsidR="00C91CC3" w:rsidRPr="006D60D3">
          <w:rPr>
            <w:rFonts w:ascii="Arial" w:hAnsi="Arial" w:cs="Arial"/>
            <w:noProof/>
            <w:webHidden/>
            <w:sz w:val="22"/>
            <w:szCs w:val="22"/>
          </w:rPr>
          <w:fldChar w:fldCharType="end"/>
        </w:r>
      </w:hyperlink>
    </w:p>
    <w:p w:rsidR="006D60D3" w:rsidRPr="00B4424A" w:rsidRDefault="002D2F8D">
      <w:pPr>
        <w:pStyle w:val="TOC2"/>
        <w:tabs>
          <w:tab w:val="left" w:pos="880"/>
          <w:tab w:val="right" w:leader="dot" w:pos="10214"/>
        </w:tabs>
        <w:rPr>
          <w:rFonts w:ascii="Arial" w:hAnsi="Arial" w:cs="Arial"/>
          <w:noProof/>
          <w:snapToGrid/>
          <w:sz w:val="22"/>
          <w:szCs w:val="22"/>
        </w:rPr>
      </w:pPr>
      <w:hyperlink w:anchor="_Toc247508874" w:history="1">
        <w:r w:rsidR="006D60D3" w:rsidRPr="006D60D3">
          <w:rPr>
            <w:rStyle w:val="Hyperlink"/>
            <w:rFonts w:ascii="Arial" w:hAnsi="Arial" w:cs="Arial"/>
            <w:noProof/>
            <w:sz w:val="22"/>
            <w:szCs w:val="22"/>
          </w:rPr>
          <w:t>5.2</w:t>
        </w:r>
        <w:r w:rsidR="006D60D3" w:rsidRPr="00B4424A">
          <w:rPr>
            <w:rFonts w:ascii="Arial" w:hAnsi="Arial" w:cs="Arial"/>
            <w:noProof/>
            <w:snapToGrid/>
            <w:sz w:val="22"/>
            <w:szCs w:val="22"/>
          </w:rPr>
          <w:tab/>
        </w:r>
        <w:r w:rsidR="006D60D3" w:rsidRPr="006D60D3">
          <w:rPr>
            <w:rStyle w:val="Hyperlink"/>
            <w:rFonts w:ascii="Arial" w:hAnsi="Arial" w:cs="Arial"/>
            <w:noProof/>
            <w:sz w:val="22"/>
            <w:szCs w:val="22"/>
          </w:rPr>
          <w:t xml:space="preserve"> Accident/Incident Report / Nearmiss Report</w:t>
        </w:r>
        <w:r w:rsidR="006D60D3" w:rsidRPr="006D60D3">
          <w:rPr>
            <w:rFonts w:ascii="Arial" w:hAnsi="Arial" w:cs="Arial"/>
            <w:noProof/>
            <w:webHidden/>
            <w:sz w:val="22"/>
            <w:szCs w:val="22"/>
          </w:rPr>
          <w:tab/>
        </w:r>
        <w:r w:rsidR="00C91CC3" w:rsidRPr="006D60D3">
          <w:rPr>
            <w:rFonts w:ascii="Arial" w:hAnsi="Arial" w:cs="Arial"/>
            <w:noProof/>
            <w:webHidden/>
            <w:sz w:val="22"/>
            <w:szCs w:val="22"/>
          </w:rPr>
          <w:fldChar w:fldCharType="begin"/>
        </w:r>
        <w:r w:rsidR="006D60D3" w:rsidRPr="006D60D3">
          <w:rPr>
            <w:rFonts w:ascii="Arial" w:hAnsi="Arial" w:cs="Arial"/>
            <w:noProof/>
            <w:webHidden/>
            <w:sz w:val="22"/>
            <w:szCs w:val="22"/>
          </w:rPr>
          <w:instrText xml:space="preserve"> PAGEREF _Toc247508874 \h </w:instrText>
        </w:r>
        <w:r w:rsidR="00C91CC3" w:rsidRPr="006D60D3">
          <w:rPr>
            <w:rFonts w:ascii="Arial" w:hAnsi="Arial" w:cs="Arial"/>
            <w:noProof/>
            <w:webHidden/>
            <w:sz w:val="22"/>
            <w:szCs w:val="22"/>
          </w:rPr>
        </w:r>
        <w:r w:rsidR="00C91CC3" w:rsidRPr="006D60D3">
          <w:rPr>
            <w:rFonts w:ascii="Arial" w:hAnsi="Arial" w:cs="Arial"/>
            <w:noProof/>
            <w:webHidden/>
            <w:sz w:val="22"/>
            <w:szCs w:val="22"/>
          </w:rPr>
          <w:fldChar w:fldCharType="separate"/>
        </w:r>
        <w:r w:rsidR="00D87F12">
          <w:rPr>
            <w:rFonts w:ascii="Arial" w:hAnsi="Arial" w:cs="Arial"/>
            <w:noProof/>
            <w:webHidden/>
            <w:sz w:val="22"/>
            <w:szCs w:val="22"/>
          </w:rPr>
          <w:t>5</w:t>
        </w:r>
        <w:r w:rsidR="00C91CC3" w:rsidRPr="006D60D3">
          <w:rPr>
            <w:rFonts w:ascii="Arial" w:hAnsi="Arial" w:cs="Arial"/>
            <w:noProof/>
            <w:webHidden/>
            <w:sz w:val="22"/>
            <w:szCs w:val="22"/>
          </w:rPr>
          <w:fldChar w:fldCharType="end"/>
        </w:r>
      </w:hyperlink>
    </w:p>
    <w:p w:rsidR="006D60D3" w:rsidRPr="00B4424A" w:rsidRDefault="002D2F8D">
      <w:pPr>
        <w:pStyle w:val="TOC2"/>
        <w:tabs>
          <w:tab w:val="left" w:pos="880"/>
          <w:tab w:val="right" w:leader="dot" w:pos="10214"/>
        </w:tabs>
        <w:rPr>
          <w:rFonts w:ascii="Arial" w:hAnsi="Arial" w:cs="Arial"/>
          <w:noProof/>
          <w:snapToGrid/>
          <w:sz w:val="22"/>
          <w:szCs w:val="22"/>
        </w:rPr>
      </w:pPr>
      <w:hyperlink w:anchor="_Toc247508875" w:history="1">
        <w:r w:rsidR="006D60D3" w:rsidRPr="006D60D3">
          <w:rPr>
            <w:rStyle w:val="Hyperlink"/>
            <w:rFonts w:ascii="Arial" w:hAnsi="Arial" w:cs="Arial"/>
            <w:noProof/>
            <w:sz w:val="22"/>
            <w:szCs w:val="22"/>
          </w:rPr>
          <w:t>5.3</w:t>
        </w:r>
        <w:r w:rsidR="006D60D3" w:rsidRPr="00B4424A">
          <w:rPr>
            <w:rFonts w:ascii="Arial" w:hAnsi="Arial" w:cs="Arial"/>
            <w:noProof/>
            <w:snapToGrid/>
            <w:sz w:val="22"/>
            <w:szCs w:val="22"/>
          </w:rPr>
          <w:tab/>
        </w:r>
        <w:r w:rsidR="006D60D3" w:rsidRPr="006D60D3">
          <w:rPr>
            <w:rStyle w:val="Hyperlink"/>
            <w:rFonts w:ascii="Arial" w:hAnsi="Arial" w:cs="Arial"/>
            <w:noProof/>
            <w:sz w:val="22"/>
            <w:szCs w:val="22"/>
          </w:rPr>
          <w:t xml:space="preserve"> Employer’s First Report of Injury</w:t>
        </w:r>
        <w:r w:rsidR="006D60D3" w:rsidRPr="006D60D3">
          <w:rPr>
            <w:rFonts w:ascii="Arial" w:hAnsi="Arial" w:cs="Arial"/>
            <w:noProof/>
            <w:webHidden/>
            <w:sz w:val="22"/>
            <w:szCs w:val="22"/>
          </w:rPr>
          <w:tab/>
        </w:r>
        <w:r w:rsidR="00C91CC3" w:rsidRPr="006D60D3">
          <w:rPr>
            <w:rFonts w:ascii="Arial" w:hAnsi="Arial" w:cs="Arial"/>
            <w:noProof/>
            <w:webHidden/>
            <w:sz w:val="22"/>
            <w:szCs w:val="22"/>
          </w:rPr>
          <w:fldChar w:fldCharType="begin"/>
        </w:r>
        <w:r w:rsidR="006D60D3" w:rsidRPr="006D60D3">
          <w:rPr>
            <w:rFonts w:ascii="Arial" w:hAnsi="Arial" w:cs="Arial"/>
            <w:noProof/>
            <w:webHidden/>
            <w:sz w:val="22"/>
            <w:szCs w:val="22"/>
          </w:rPr>
          <w:instrText xml:space="preserve"> PAGEREF _Toc247508875 \h </w:instrText>
        </w:r>
        <w:r w:rsidR="00C91CC3" w:rsidRPr="006D60D3">
          <w:rPr>
            <w:rFonts w:ascii="Arial" w:hAnsi="Arial" w:cs="Arial"/>
            <w:noProof/>
            <w:webHidden/>
            <w:sz w:val="22"/>
            <w:szCs w:val="22"/>
          </w:rPr>
        </w:r>
        <w:r w:rsidR="00C91CC3" w:rsidRPr="006D60D3">
          <w:rPr>
            <w:rFonts w:ascii="Arial" w:hAnsi="Arial" w:cs="Arial"/>
            <w:noProof/>
            <w:webHidden/>
            <w:sz w:val="22"/>
            <w:szCs w:val="22"/>
          </w:rPr>
          <w:fldChar w:fldCharType="separate"/>
        </w:r>
        <w:r w:rsidR="00D87F12">
          <w:rPr>
            <w:rFonts w:ascii="Arial" w:hAnsi="Arial" w:cs="Arial"/>
            <w:noProof/>
            <w:webHidden/>
            <w:sz w:val="22"/>
            <w:szCs w:val="22"/>
          </w:rPr>
          <w:t>5</w:t>
        </w:r>
        <w:r w:rsidR="00C91CC3" w:rsidRPr="006D60D3">
          <w:rPr>
            <w:rFonts w:ascii="Arial" w:hAnsi="Arial" w:cs="Arial"/>
            <w:noProof/>
            <w:webHidden/>
            <w:sz w:val="22"/>
            <w:szCs w:val="22"/>
          </w:rPr>
          <w:fldChar w:fldCharType="end"/>
        </w:r>
      </w:hyperlink>
    </w:p>
    <w:p w:rsidR="006D60D3" w:rsidRPr="00B4424A" w:rsidRDefault="002D2F8D">
      <w:pPr>
        <w:pStyle w:val="TOC2"/>
        <w:tabs>
          <w:tab w:val="left" w:pos="880"/>
          <w:tab w:val="right" w:leader="dot" w:pos="10214"/>
        </w:tabs>
        <w:rPr>
          <w:rFonts w:ascii="Arial" w:hAnsi="Arial" w:cs="Arial"/>
          <w:noProof/>
          <w:snapToGrid/>
          <w:sz w:val="22"/>
          <w:szCs w:val="22"/>
        </w:rPr>
      </w:pPr>
      <w:hyperlink w:anchor="_Toc247508876" w:history="1">
        <w:r w:rsidR="006D60D3" w:rsidRPr="006D60D3">
          <w:rPr>
            <w:rStyle w:val="Hyperlink"/>
            <w:rFonts w:ascii="Arial" w:hAnsi="Arial" w:cs="Arial"/>
            <w:noProof/>
            <w:sz w:val="22"/>
            <w:szCs w:val="22"/>
          </w:rPr>
          <w:t>5.4</w:t>
        </w:r>
        <w:r w:rsidR="006D60D3" w:rsidRPr="00B4424A">
          <w:rPr>
            <w:rFonts w:ascii="Arial" w:hAnsi="Arial" w:cs="Arial"/>
            <w:noProof/>
            <w:snapToGrid/>
            <w:sz w:val="22"/>
            <w:szCs w:val="22"/>
          </w:rPr>
          <w:tab/>
        </w:r>
        <w:r w:rsidR="006D60D3" w:rsidRPr="006D60D3">
          <w:rPr>
            <w:rStyle w:val="Hyperlink"/>
            <w:rFonts w:ascii="Arial" w:hAnsi="Arial" w:cs="Arial"/>
            <w:noProof/>
            <w:sz w:val="22"/>
            <w:szCs w:val="22"/>
          </w:rPr>
          <w:t xml:space="preserve"> Employee Injury and Illness Overview</w:t>
        </w:r>
        <w:r w:rsidR="006D60D3" w:rsidRPr="006D60D3">
          <w:rPr>
            <w:rFonts w:ascii="Arial" w:hAnsi="Arial" w:cs="Arial"/>
            <w:noProof/>
            <w:webHidden/>
            <w:sz w:val="22"/>
            <w:szCs w:val="22"/>
          </w:rPr>
          <w:tab/>
        </w:r>
        <w:r w:rsidR="00C91CC3" w:rsidRPr="006D60D3">
          <w:rPr>
            <w:rFonts w:ascii="Arial" w:hAnsi="Arial" w:cs="Arial"/>
            <w:noProof/>
            <w:webHidden/>
            <w:sz w:val="22"/>
            <w:szCs w:val="22"/>
          </w:rPr>
          <w:fldChar w:fldCharType="begin"/>
        </w:r>
        <w:r w:rsidR="006D60D3" w:rsidRPr="006D60D3">
          <w:rPr>
            <w:rFonts w:ascii="Arial" w:hAnsi="Arial" w:cs="Arial"/>
            <w:noProof/>
            <w:webHidden/>
            <w:sz w:val="22"/>
            <w:szCs w:val="22"/>
          </w:rPr>
          <w:instrText xml:space="preserve"> PAGEREF _Toc247508876 \h </w:instrText>
        </w:r>
        <w:r w:rsidR="00C91CC3" w:rsidRPr="006D60D3">
          <w:rPr>
            <w:rFonts w:ascii="Arial" w:hAnsi="Arial" w:cs="Arial"/>
            <w:noProof/>
            <w:webHidden/>
            <w:sz w:val="22"/>
            <w:szCs w:val="22"/>
          </w:rPr>
        </w:r>
        <w:r w:rsidR="00C91CC3" w:rsidRPr="006D60D3">
          <w:rPr>
            <w:rFonts w:ascii="Arial" w:hAnsi="Arial" w:cs="Arial"/>
            <w:noProof/>
            <w:webHidden/>
            <w:sz w:val="22"/>
            <w:szCs w:val="22"/>
          </w:rPr>
          <w:fldChar w:fldCharType="separate"/>
        </w:r>
        <w:r w:rsidR="00D87F12">
          <w:rPr>
            <w:rFonts w:ascii="Arial" w:hAnsi="Arial" w:cs="Arial"/>
            <w:noProof/>
            <w:webHidden/>
            <w:sz w:val="22"/>
            <w:szCs w:val="22"/>
          </w:rPr>
          <w:t>5</w:t>
        </w:r>
        <w:r w:rsidR="00C91CC3" w:rsidRPr="006D60D3">
          <w:rPr>
            <w:rFonts w:ascii="Arial" w:hAnsi="Arial" w:cs="Arial"/>
            <w:noProof/>
            <w:webHidden/>
            <w:sz w:val="22"/>
            <w:szCs w:val="22"/>
          </w:rPr>
          <w:fldChar w:fldCharType="end"/>
        </w:r>
      </w:hyperlink>
    </w:p>
    <w:p w:rsidR="006D60D3" w:rsidRPr="00B4424A" w:rsidRDefault="002D2F8D">
      <w:pPr>
        <w:pStyle w:val="TOC2"/>
        <w:tabs>
          <w:tab w:val="left" w:pos="880"/>
          <w:tab w:val="right" w:leader="dot" w:pos="10214"/>
        </w:tabs>
        <w:rPr>
          <w:rFonts w:ascii="Arial" w:hAnsi="Arial" w:cs="Arial"/>
          <w:noProof/>
          <w:snapToGrid/>
          <w:sz w:val="22"/>
          <w:szCs w:val="22"/>
        </w:rPr>
      </w:pPr>
      <w:hyperlink w:anchor="_Toc247508877" w:history="1">
        <w:r w:rsidR="006D60D3" w:rsidRPr="006D60D3">
          <w:rPr>
            <w:rStyle w:val="Hyperlink"/>
            <w:rFonts w:ascii="Arial" w:hAnsi="Arial" w:cs="Arial"/>
            <w:noProof/>
            <w:sz w:val="22"/>
            <w:szCs w:val="22"/>
          </w:rPr>
          <w:t>5.5</w:t>
        </w:r>
        <w:r w:rsidR="006D60D3" w:rsidRPr="00B4424A">
          <w:rPr>
            <w:rFonts w:ascii="Arial" w:hAnsi="Arial" w:cs="Arial"/>
            <w:noProof/>
            <w:snapToGrid/>
            <w:sz w:val="22"/>
            <w:szCs w:val="22"/>
          </w:rPr>
          <w:tab/>
        </w:r>
        <w:r w:rsidR="006D60D3" w:rsidRPr="006D60D3">
          <w:rPr>
            <w:rStyle w:val="Hyperlink"/>
            <w:rFonts w:ascii="Arial" w:hAnsi="Arial" w:cs="Arial"/>
            <w:noProof/>
            <w:sz w:val="22"/>
            <w:szCs w:val="22"/>
          </w:rPr>
          <w:t xml:space="preserve"> Employee Visits to Physicians</w:t>
        </w:r>
        <w:r w:rsidR="006D60D3" w:rsidRPr="006D60D3">
          <w:rPr>
            <w:rFonts w:ascii="Arial" w:hAnsi="Arial" w:cs="Arial"/>
            <w:noProof/>
            <w:webHidden/>
            <w:sz w:val="22"/>
            <w:szCs w:val="22"/>
          </w:rPr>
          <w:tab/>
        </w:r>
        <w:r w:rsidR="00C91CC3" w:rsidRPr="006D60D3">
          <w:rPr>
            <w:rFonts w:ascii="Arial" w:hAnsi="Arial" w:cs="Arial"/>
            <w:noProof/>
            <w:webHidden/>
            <w:sz w:val="22"/>
            <w:szCs w:val="22"/>
          </w:rPr>
          <w:fldChar w:fldCharType="begin"/>
        </w:r>
        <w:r w:rsidR="006D60D3" w:rsidRPr="006D60D3">
          <w:rPr>
            <w:rFonts w:ascii="Arial" w:hAnsi="Arial" w:cs="Arial"/>
            <w:noProof/>
            <w:webHidden/>
            <w:sz w:val="22"/>
            <w:szCs w:val="22"/>
          </w:rPr>
          <w:instrText xml:space="preserve"> PAGEREF _Toc247508877 \h </w:instrText>
        </w:r>
        <w:r w:rsidR="00C91CC3" w:rsidRPr="006D60D3">
          <w:rPr>
            <w:rFonts w:ascii="Arial" w:hAnsi="Arial" w:cs="Arial"/>
            <w:noProof/>
            <w:webHidden/>
            <w:sz w:val="22"/>
            <w:szCs w:val="22"/>
          </w:rPr>
        </w:r>
        <w:r w:rsidR="00C91CC3" w:rsidRPr="006D60D3">
          <w:rPr>
            <w:rFonts w:ascii="Arial" w:hAnsi="Arial" w:cs="Arial"/>
            <w:noProof/>
            <w:webHidden/>
            <w:sz w:val="22"/>
            <w:szCs w:val="22"/>
          </w:rPr>
          <w:fldChar w:fldCharType="separate"/>
        </w:r>
        <w:r w:rsidR="00D87F12">
          <w:rPr>
            <w:rFonts w:ascii="Arial" w:hAnsi="Arial" w:cs="Arial"/>
            <w:noProof/>
            <w:webHidden/>
            <w:sz w:val="22"/>
            <w:szCs w:val="22"/>
          </w:rPr>
          <w:t>5</w:t>
        </w:r>
        <w:r w:rsidR="00C91CC3" w:rsidRPr="006D60D3">
          <w:rPr>
            <w:rFonts w:ascii="Arial" w:hAnsi="Arial" w:cs="Arial"/>
            <w:noProof/>
            <w:webHidden/>
            <w:sz w:val="22"/>
            <w:szCs w:val="22"/>
          </w:rPr>
          <w:fldChar w:fldCharType="end"/>
        </w:r>
      </w:hyperlink>
    </w:p>
    <w:p w:rsidR="006D60D3" w:rsidRPr="00B4424A" w:rsidRDefault="002D2F8D">
      <w:pPr>
        <w:pStyle w:val="TOC2"/>
        <w:tabs>
          <w:tab w:val="left" w:pos="880"/>
          <w:tab w:val="right" w:leader="dot" w:pos="10214"/>
        </w:tabs>
        <w:rPr>
          <w:rFonts w:ascii="Arial" w:hAnsi="Arial" w:cs="Arial"/>
          <w:noProof/>
          <w:snapToGrid/>
          <w:sz w:val="22"/>
          <w:szCs w:val="22"/>
        </w:rPr>
      </w:pPr>
      <w:hyperlink w:anchor="_Toc247508878" w:history="1">
        <w:r w:rsidR="006D60D3" w:rsidRPr="006D60D3">
          <w:rPr>
            <w:rStyle w:val="Hyperlink"/>
            <w:rFonts w:ascii="Arial" w:hAnsi="Arial" w:cs="Arial"/>
            <w:noProof/>
            <w:sz w:val="22"/>
            <w:szCs w:val="22"/>
          </w:rPr>
          <w:t>5.6</w:t>
        </w:r>
        <w:r w:rsidR="006D60D3" w:rsidRPr="00B4424A">
          <w:rPr>
            <w:rFonts w:ascii="Arial" w:hAnsi="Arial" w:cs="Arial"/>
            <w:noProof/>
            <w:snapToGrid/>
            <w:sz w:val="22"/>
            <w:szCs w:val="22"/>
          </w:rPr>
          <w:tab/>
        </w:r>
        <w:r w:rsidR="006D60D3" w:rsidRPr="006D60D3">
          <w:rPr>
            <w:rStyle w:val="Hyperlink"/>
            <w:rFonts w:ascii="Arial" w:hAnsi="Arial" w:cs="Arial"/>
            <w:noProof/>
            <w:sz w:val="22"/>
            <w:szCs w:val="22"/>
          </w:rPr>
          <w:t xml:space="preserve"> Reporting of Non-Referred Medical Treatment</w:t>
        </w:r>
        <w:r w:rsidR="006D60D3" w:rsidRPr="006D60D3">
          <w:rPr>
            <w:rFonts w:ascii="Arial" w:hAnsi="Arial" w:cs="Arial"/>
            <w:noProof/>
            <w:webHidden/>
            <w:sz w:val="22"/>
            <w:szCs w:val="22"/>
          </w:rPr>
          <w:tab/>
        </w:r>
        <w:r w:rsidR="00C91CC3" w:rsidRPr="006D60D3">
          <w:rPr>
            <w:rFonts w:ascii="Arial" w:hAnsi="Arial" w:cs="Arial"/>
            <w:noProof/>
            <w:webHidden/>
            <w:sz w:val="22"/>
            <w:szCs w:val="22"/>
          </w:rPr>
          <w:fldChar w:fldCharType="begin"/>
        </w:r>
        <w:r w:rsidR="006D60D3" w:rsidRPr="006D60D3">
          <w:rPr>
            <w:rFonts w:ascii="Arial" w:hAnsi="Arial" w:cs="Arial"/>
            <w:noProof/>
            <w:webHidden/>
            <w:sz w:val="22"/>
            <w:szCs w:val="22"/>
          </w:rPr>
          <w:instrText xml:space="preserve"> PAGEREF _Toc247508878 \h </w:instrText>
        </w:r>
        <w:r w:rsidR="00C91CC3" w:rsidRPr="006D60D3">
          <w:rPr>
            <w:rFonts w:ascii="Arial" w:hAnsi="Arial" w:cs="Arial"/>
            <w:noProof/>
            <w:webHidden/>
            <w:sz w:val="22"/>
            <w:szCs w:val="22"/>
          </w:rPr>
        </w:r>
        <w:r w:rsidR="00C91CC3" w:rsidRPr="006D60D3">
          <w:rPr>
            <w:rFonts w:ascii="Arial" w:hAnsi="Arial" w:cs="Arial"/>
            <w:noProof/>
            <w:webHidden/>
            <w:sz w:val="22"/>
            <w:szCs w:val="22"/>
          </w:rPr>
          <w:fldChar w:fldCharType="separate"/>
        </w:r>
        <w:r w:rsidR="00D87F12">
          <w:rPr>
            <w:rFonts w:ascii="Arial" w:hAnsi="Arial" w:cs="Arial"/>
            <w:noProof/>
            <w:webHidden/>
            <w:sz w:val="22"/>
            <w:szCs w:val="22"/>
          </w:rPr>
          <w:t>6</w:t>
        </w:r>
        <w:r w:rsidR="00C91CC3" w:rsidRPr="006D60D3">
          <w:rPr>
            <w:rFonts w:ascii="Arial" w:hAnsi="Arial" w:cs="Arial"/>
            <w:noProof/>
            <w:webHidden/>
            <w:sz w:val="22"/>
            <w:szCs w:val="22"/>
          </w:rPr>
          <w:fldChar w:fldCharType="end"/>
        </w:r>
      </w:hyperlink>
    </w:p>
    <w:p w:rsidR="006D60D3" w:rsidRPr="00B4424A" w:rsidRDefault="002D2F8D">
      <w:pPr>
        <w:pStyle w:val="TOC2"/>
        <w:tabs>
          <w:tab w:val="left" w:pos="880"/>
          <w:tab w:val="right" w:leader="dot" w:pos="10214"/>
        </w:tabs>
        <w:rPr>
          <w:rFonts w:ascii="Arial" w:hAnsi="Arial" w:cs="Arial"/>
          <w:noProof/>
          <w:snapToGrid/>
          <w:sz w:val="22"/>
          <w:szCs w:val="22"/>
        </w:rPr>
      </w:pPr>
      <w:hyperlink w:anchor="_Toc247508879" w:history="1">
        <w:r w:rsidR="006D60D3" w:rsidRPr="006D60D3">
          <w:rPr>
            <w:rStyle w:val="Hyperlink"/>
            <w:rFonts w:ascii="Arial" w:hAnsi="Arial" w:cs="Arial"/>
            <w:noProof/>
            <w:sz w:val="22"/>
            <w:szCs w:val="22"/>
          </w:rPr>
          <w:t>5.7</w:t>
        </w:r>
        <w:r w:rsidR="006D60D3" w:rsidRPr="00B4424A">
          <w:rPr>
            <w:rFonts w:ascii="Arial" w:hAnsi="Arial" w:cs="Arial"/>
            <w:noProof/>
            <w:snapToGrid/>
            <w:sz w:val="22"/>
            <w:szCs w:val="22"/>
          </w:rPr>
          <w:tab/>
        </w:r>
        <w:r w:rsidR="006D60D3" w:rsidRPr="006D60D3">
          <w:rPr>
            <w:rStyle w:val="Hyperlink"/>
            <w:rFonts w:ascii="Arial" w:hAnsi="Arial" w:cs="Arial"/>
            <w:noProof/>
            <w:sz w:val="22"/>
            <w:szCs w:val="22"/>
          </w:rPr>
          <w:t xml:space="preserve"> Non-Occupational Injuries and Illnesses</w:t>
        </w:r>
        <w:r w:rsidR="006D60D3" w:rsidRPr="006D60D3">
          <w:rPr>
            <w:rFonts w:ascii="Arial" w:hAnsi="Arial" w:cs="Arial"/>
            <w:noProof/>
            <w:webHidden/>
            <w:sz w:val="22"/>
            <w:szCs w:val="22"/>
          </w:rPr>
          <w:tab/>
        </w:r>
        <w:r w:rsidR="00C91CC3" w:rsidRPr="006D60D3">
          <w:rPr>
            <w:rFonts w:ascii="Arial" w:hAnsi="Arial" w:cs="Arial"/>
            <w:noProof/>
            <w:webHidden/>
            <w:sz w:val="22"/>
            <w:szCs w:val="22"/>
          </w:rPr>
          <w:fldChar w:fldCharType="begin"/>
        </w:r>
        <w:r w:rsidR="006D60D3" w:rsidRPr="006D60D3">
          <w:rPr>
            <w:rFonts w:ascii="Arial" w:hAnsi="Arial" w:cs="Arial"/>
            <w:noProof/>
            <w:webHidden/>
            <w:sz w:val="22"/>
            <w:szCs w:val="22"/>
          </w:rPr>
          <w:instrText xml:space="preserve"> PAGEREF _Toc247508879 \h </w:instrText>
        </w:r>
        <w:r w:rsidR="00C91CC3" w:rsidRPr="006D60D3">
          <w:rPr>
            <w:rFonts w:ascii="Arial" w:hAnsi="Arial" w:cs="Arial"/>
            <w:noProof/>
            <w:webHidden/>
            <w:sz w:val="22"/>
            <w:szCs w:val="22"/>
          </w:rPr>
        </w:r>
        <w:r w:rsidR="00C91CC3" w:rsidRPr="006D60D3">
          <w:rPr>
            <w:rFonts w:ascii="Arial" w:hAnsi="Arial" w:cs="Arial"/>
            <w:noProof/>
            <w:webHidden/>
            <w:sz w:val="22"/>
            <w:szCs w:val="22"/>
          </w:rPr>
          <w:fldChar w:fldCharType="separate"/>
        </w:r>
        <w:r w:rsidR="00D87F12">
          <w:rPr>
            <w:rFonts w:ascii="Arial" w:hAnsi="Arial" w:cs="Arial"/>
            <w:noProof/>
            <w:webHidden/>
            <w:sz w:val="22"/>
            <w:szCs w:val="22"/>
          </w:rPr>
          <w:t>6</w:t>
        </w:r>
        <w:r w:rsidR="00C91CC3" w:rsidRPr="006D60D3">
          <w:rPr>
            <w:rFonts w:ascii="Arial" w:hAnsi="Arial" w:cs="Arial"/>
            <w:noProof/>
            <w:webHidden/>
            <w:sz w:val="22"/>
            <w:szCs w:val="22"/>
          </w:rPr>
          <w:fldChar w:fldCharType="end"/>
        </w:r>
      </w:hyperlink>
    </w:p>
    <w:p w:rsidR="006D60D3" w:rsidRPr="00B4424A" w:rsidRDefault="002D2F8D">
      <w:pPr>
        <w:pStyle w:val="TOC2"/>
        <w:tabs>
          <w:tab w:val="left" w:pos="880"/>
          <w:tab w:val="right" w:leader="dot" w:pos="10214"/>
        </w:tabs>
        <w:rPr>
          <w:rFonts w:ascii="Arial" w:hAnsi="Arial" w:cs="Arial"/>
          <w:noProof/>
          <w:snapToGrid/>
          <w:sz w:val="22"/>
          <w:szCs w:val="22"/>
        </w:rPr>
      </w:pPr>
      <w:hyperlink w:anchor="_Toc247508880" w:history="1">
        <w:r w:rsidR="006D60D3" w:rsidRPr="006D60D3">
          <w:rPr>
            <w:rStyle w:val="Hyperlink"/>
            <w:rFonts w:ascii="Arial" w:hAnsi="Arial" w:cs="Arial"/>
            <w:noProof/>
            <w:sz w:val="22"/>
            <w:szCs w:val="22"/>
          </w:rPr>
          <w:t>5.8</w:t>
        </w:r>
        <w:r w:rsidR="006D60D3" w:rsidRPr="00B4424A">
          <w:rPr>
            <w:rFonts w:ascii="Arial" w:hAnsi="Arial" w:cs="Arial"/>
            <w:noProof/>
            <w:snapToGrid/>
            <w:sz w:val="22"/>
            <w:szCs w:val="22"/>
          </w:rPr>
          <w:tab/>
        </w:r>
        <w:r w:rsidR="006D60D3" w:rsidRPr="006D60D3">
          <w:rPr>
            <w:rStyle w:val="Hyperlink"/>
            <w:rFonts w:ascii="Arial" w:hAnsi="Arial" w:cs="Arial"/>
            <w:noProof/>
            <w:sz w:val="22"/>
            <w:szCs w:val="22"/>
          </w:rPr>
          <w:t xml:space="preserve"> Restricted Work Assignments</w:t>
        </w:r>
        <w:r w:rsidR="006D60D3" w:rsidRPr="006D60D3">
          <w:rPr>
            <w:rFonts w:ascii="Arial" w:hAnsi="Arial" w:cs="Arial"/>
            <w:noProof/>
            <w:webHidden/>
            <w:sz w:val="22"/>
            <w:szCs w:val="22"/>
          </w:rPr>
          <w:tab/>
        </w:r>
        <w:r w:rsidR="00C91CC3" w:rsidRPr="006D60D3">
          <w:rPr>
            <w:rFonts w:ascii="Arial" w:hAnsi="Arial" w:cs="Arial"/>
            <w:noProof/>
            <w:webHidden/>
            <w:sz w:val="22"/>
            <w:szCs w:val="22"/>
          </w:rPr>
          <w:fldChar w:fldCharType="begin"/>
        </w:r>
        <w:r w:rsidR="006D60D3" w:rsidRPr="006D60D3">
          <w:rPr>
            <w:rFonts w:ascii="Arial" w:hAnsi="Arial" w:cs="Arial"/>
            <w:noProof/>
            <w:webHidden/>
            <w:sz w:val="22"/>
            <w:szCs w:val="22"/>
          </w:rPr>
          <w:instrText xml:space="preserve"> PAGEREF _Toc247508880 \h </w:instrText>
        </w:r>
        <w:r w:rsidR="00C91CC3" w:rsidRPr="006D60D3">
          <w:rPr>
            <w:rFonts w:ascii="Arial" w:hAnsi="Arial" w:cs="Arial"/>
            <w:noProof/>
            <w:webHidden/>
            <w:sz w:val="22"/>
            <w:szCs w:val="22"/>
          </w:rPr>
        </w:r>
        <w:r w:rsidR="00C91CC3" w:rsidRPr="006D60D3">
          <w:rPr>
            <w:rFonts w:ascii="Arial" w:hAnsi="Arial" w:cs="Arial"/>
            <w:noProof/>
            <w:webHidden/>
            <w:sz w:val="22"/>
            <w:szCs w:val="22"/>
          </w:rPr>
          <w:fldChar w:fldCharType="separate"/>
        </w:r>
        <w:r w:rsidR="00D87F12">
          <w:rPr>
            <w:rFonts w:ascii="Arial" w:hAnsi="Arial" w:cs="Arial"/>
            <w:noProof/>
            <w:webHidden/>
            <w:sz w:val="22"/>
            <w:szCs w:val="22"/>
          </w:rPr>
          <w:t>6</w:t>
        </w:r>
        <w:r w:rsidR="00C91CC3" w:rsidRPr="006D60D3">
          <w:rPr>
            <w:rFonts w:ascii="Arial" w:hAnsi="Arial" w:cs="Arial"/>
            <w:noProof/>
            <w:webHidden/>
            <w:sz w:val="22"/>
            <w:szCs w:val="22"/>
          </w:rPr>
          <w:fldChar w:fldCharType="end"/>
        </w:r>
      </w:hyperlink>
    </w:p>
    <w:p w:rsidR="006D60D3" w:rsidRPr="00B4424A" w:rsidRDefault="002D2F8D">
      <w:pPr>
        <w:pStyle w:val="TOC2"/>
        <w:tabs>
          <w:tab w:val="left" w:pos="880"/>
          <w:tab w:val="right" w:leader="dot" w:pos="10214"/>
        </w:tabs>
        <w:rPr>
          <w:rFonts w:ascii="Arial" w:hAnsi="Arial" w:cs="Arial"/>
          <w:noProof/>
          <w:snapToGrid/>
          <w:sz w:val="22"/>
          <w:szCs w:val="22"/>
        </w:rPr>
      </w:pPr>
      <w:hyperlink w:anchor="_Toc247508881" w:history="1">
        <w:r w:rsidR="006D60D3" w:rsidRPr="006D60D3">
          <w:rPr>
            <w:rStyle w:val="Hyperlink"/>
            <w:rFonts w:ascii="Arial" w:hAnsi="Arial" w:cs="Arial"/>
            <w:noProof/>
            <w:sz w:val="22"/>
            <w:szCs w:val="22"/>
          </w:rPr>
          <w:t>5.9</w:t>
        </w:r>
        <w:r w:rsidR="006D60D3" w:rsidRPr="00B4424A">
          <w:rPr>
            <w:rFonts w:ascii="Arial" w:hAnsi="Arial" w:cs="Arial"/>
            <w:noProof/>
            <w:snapToGrid/>
            <w:sz w:val="22"/>
            <w:szCs w:val="22"/>
          </w:rPr>
          <w:tab/>
        </w:r>
        <w:r w:rsidR="006D60D3" w:rsidRPr="006D60D3">
          <w:rPr>
            <w:rStyle w:val="Hyperlink"/>
            <w:rFonts w:ascii="Arial" w:hAnsi="Arial" w:cs="Arial"/>
            <w:noProof/>
            <w:sz w:val="22"/>
            <w:szCs w:val="22"/>
          </w:rPr>
          <w:t xml:space="preserve"> Post Accident/Incident Substance Abuse Testing</w:t>
        </w:r>
        <w:r w:rsidR="006D60D3" w:rsidRPr="006D60D3">
          <w:rPr>
            <w:rFonts w:ascii="Arial" w:hAnsi="Arial" w:cs="Arial"/>
            <w:noProof/>
            <w:webHidden/>
            <w:sz w:val="22"/>
            <w:szCs w:val="22"/>
          </w:rPr>
          <w:tab/>
        </w:r>
        <w:r w:rsidR="00C91CC3" w:rsidRPr="006D60D3">
          <w:rPr>
            <w:rFonts w:ascii="Arial" w:hAnsi="Arial" w:cs="Arial"/>
            <w:noProof/>
            <w:webHidden/>
            <w:sz w:val="22"/>
            <w:szCs w:val="22"/>
          </w:rPr>
          <w:fldChar w:fldCharType="begin"/>
        </w:r>
        <w:r w:rsidR="006D60D3" w:rsidRPr="006D60D3">
          <w:rPr>
            <w:rFonts w:ascii="Arial" w:hAnsi="Arial" w:cs="Arial"/>
            <w:noProof/>
            <w:webHidden/>
            <w:sz w:val="22"/>
            <w:szCs w:val="22"/>
          </w:rPr>
          <w:instrText xml:space="preserve"> PAGEREF _Toc247508881 \h </w:instrText>
        </w:r>
        <w:r w:rsidR="00C91CC3" w:rsidRPr="006D60D3">
          <w:rPr>
            <w:rFonts w:ascii="Arial" w:hAnsi="Arial" w:cs="Arial"/>
            <w:noProof/>
            <w:webHidden/>
            <w:sz w:val="22"/>
            <w:szCs w:val="22"/>
          </w:rPr>
        </w:r>
        <w:r w:rsidR="00C91CC3" w:rsidRPr="006D60D3">
          <w:rPr>
            <w:rFonts w:ascii="Arial" w:hAnsi="Arial" w:cs="Arial"/>
            <w:noProof/>
            <w:webHidden/>
            <w:sz w:val="22"/>
            <w:szCs w:val="22"/>
          </w:rPr>
          <w:fldChar w:fldCharType="separate"/>
        </w:r>
        <w:r w:rsidR="00D87F12">
          <w:rPr>
            <w:rFonts w:ascii="Arial" w:hAnsi="Arial" w:cs="Arial"/>
            <w:noProof/>
            <w:webHidden/>
            <w:sz w:val="22"/>
            <w:szCs w:val="22"/>
          </w:rPr>
          <w:t>6</w:t>
        </w:r>
        <w:r w:rsidR="00C91CC3" w:rsidRPr="006D60D3">
          <w:rPr>
            <w:rFonts w:ascii="Arial" w:hAnsi="Arial" w:cs="Arial"/>
            <w:noProof/>
            <w:webHidden/>
            <w:sz w:val="22"/>
            <w:szCs w:val="22"/>
          </w:rPr>
          <w:fldChar w:fldCharType="end"/>
        </w:r>
      </w:hyperlink>
    </w:p>
    <w:p w:rsidR="006D60D3" w:rsidRPr="00B4424A" w:rsidRDefault="002D2F8D" w:rsidP="006D60D3">
      <w:pPr>
        <w:pStyle w:val="TOC1"/>
        <w:rPr>
          <w:snapToGrid/>
        </w:rPr>
      </w:pPr>
      <w:hyperlink w:anchor="_Toc247508882" w:history="1">
        <w:r w:rsidR="006D60D3" w:rsidRPr="006D60D3">
          <w:rPr>
            <w:rStyle w:val="Hyperlink"/>
            <w:sz w:val="22"/>
            <w:szCs w:val="22"/>
          </w:rPr>
          <w:t>6.0</w:t>
        </w:r>
        <w:r w:rsidR="006D60D3" w:rsidRPr="00B4424A">
          <w:rPr>
            <w:snapToGrid/>
          </w:rPr>
          <w:tab/>
        </w:r>
        <w:r w:rsidR="006D60D3" w:rsidRPr="006D60D3">
          <w:rPr>
            <w:rStyle w:val="Hyperlink"/>
            <w:sz w:val="22"/>
            <w:szCs w:val="22"/>
          </w:rPr>
          <w:t xml:space="preserve"> nearmiss situations</w:t>
        </w:r>
        <w:r w:rsidR="006D60D3" w:rsidRPr="006D60D3">
          <w:rPr>
            <w:webHidden/>
          </w:rPr>
          <w:tab/>
        </w:r>
        <w:r w:rsidR="00C91CC3" w:rsidRPr="006D60D3">
          <w:rPr>
            <w:webHidden/>
          </w:rPr>
          <w:fldChar w:fldCharType="begin"/>
        </w:r>
        <w:r w:rsidR="006D60D3" w:rsidRPr="006D60D3">
          <w:rPr>
            <w:webHidden/>
          </w:rPr>
          <w:instrText xml:space="preserve"> PAGEREF _Toc247508882 \h </w:instrText>
        </w:r>
        <w:r w:rsidR="00C91CC3" w:rsidRPr="006D60D3">
          <w:rPr>
            <w:webHidden/>
          </w:rPr>
        </w:r>
        <w:r w:rsidR="00C91CC3" w:rsidRPr="006D60D3">
          <w:rPr>
            <w:webHidden/>
          </w:rPr>
          <w:fldChar w:fldCharType="separate"/>
        </w:r>
        <w:r w:rsidR="00D87F12">
          <w:rPr>
            <w:webHidden/>
          </w:rPr>
          <w:t>7</w:t>
        </w:r>
        <w:r w:rsidR="00C91CC3" w:rsidRPr="006D60D3">
          <w:rPr>
            <w:webHidden/>
          </w:rPr>
          <w:fldChar w:fldCharType="end"/>
        </w:r>
      </w:hyperlink>
    </w:p>
    <w:p w:rsidR="006D60D3" w:rsidRPr="00B4424A" w:rsidRDefault="002D2F8D">
      <w:pPr>
        <w:pStyle w:val="TOC2"/>
        <w:tabs>
          <w:tab w:val="left" w:pos="880"/>
          <w:tab w:val="right" w:leader="dot" w:pos="10214"/>
        </w:tabs>
        <w:rPr>
          <w:rFonts w:ascii="Arial" w:hAnsi="Arial" w:cs="Arial"/>
          <w:noProof/>
          <w:snapToGrid/>
          <w:sz w:val="22"/>
          <w:szCs w:val="22"/>
        </w:rPr>
      </w:pPr>
      <w:hyperlink w:anchor="_Toc247508883" w:history="1">
        <w:r w:rsidR="006D60D3" w:rsidRPr="006D60D3">
          <w:rPr>
            <w:rStyle w:val="Hyperlink"/>
            <w:rFonts w:ascii="Arial" w:hAnsi="Arial" w:cs="Arial"/>
            <w:noProof/>
            <w:sz w:val="22"/>
            <w:szCs w:val="22"/>
          </w:rPr>
          <w:t>6.1</w:t>
        </w:r>
        <w:r w:rsidR="006D60D3" w:rsidRPr="00B4424A">
          <w:rPr>
            <w:rFonts w:ascii="Arial" w:hAnsi="Arial" w:cs="Arial"/>
            <w:noProof/>
            <w:snapToGrid/>
            <w:sz w:val="22"/>
            <w:szCs w:val="22"/>
          </w:rPr>
          <w:tab/>
        </w:r>
        <w:r w:rsidR="006D60D3" w:rsidRPr="006D60D3">
          <w:rPr>
            <w:rStyle w:val="Hyperlink"/>
            <w:rFonts w:ascii="Arial" w:hAnsi="Arial" w:cs="Arial"/>
            <w:noProof/>
            <w:sz w:val="22"/>
            <w:szCs w:val="22"/>
          </w:rPr>
          <w:t xml:space="preserve"> Reporting</w:t>
        </w:r>
        <w:r w:rsidR="006D60D3" w:rsidRPr="006D60D3">
          <w:rPr>
            <w:rFonts w:ascii="Arial" w:hAnsi="Arial" w:cs="Arial"/>
            <w:noProof/>
            <w:webHidden/>
            <w:sz w:val="22"/>
            <w:szCs w:val="22"/>
          </w:rPr>
          <w:tab/>
        </w:r>
        <w:r w:rsidR="00C91CC3" w:rsidRPr="006D60D3">
          <w:rPr>
            <w:rFonts w:ascii="Arial" w:hAnsi="Arial" w:cs="Arial"/>
            <w:noProof/>
            <w:webHidden/>
            <w:sz w:val="22"/>
            <w:szCs w:val="22"/>
          </w:rPr>
          <w:fldChar w:fldCharType="begin"/>
        </w:r>
        <w:r w:rsidR="006D60D3" w:rsidRPr="006D60D3">
          <w:rPr>
            <w:rFonts w:ascii="Arial" w:hAnsi="Arial" w:cs="Arial"/>
            <w:noProof/>
            <w:webHidden/>
            <w:sz w:val="22"/>
            <w:szCs w:val="22"/>
          </w:rPr>
          <w:instrText xml:space="preserve"> PAGEREF _Toc247508883 \h </w:instrText>
        </w:r>
        <w:r w:rsidR="00C91CC3" w:rsidRPr="006D60D3">
          <w:rPr>
            <w:rFonts w:ascii="Arial" w:hAnsi="Arial" w:cs="Arial"/>
            <w:noProof/>
            <w:webHidden/>
            <w:sz w:val="22"/>
            <w:szCs w:val="22"/>
          </w:rPr>
        </w:r>
        <w:r w:rsidR="00C91CC3" w:rsidRPr="006D60D3">
          <w:rPr>
            <w:rFonts w:ascii="Arial" w:hAnsi="Arial" w:cs="Arial"/>
            <w:noProof/>
            <w:webHidden/>
            <w:sz w:val="22"/>
            <w:szCs w:val="22"/>
          </w:rPr>
          <w:fldChar w:fldCharType="separate"/>
        </w:r>
        <w:r w:rsidR="00D87F12">
          <w:rPr>
            <w:rFonts w:ascii="Arial" w:hAnsi="Arial" w:cs="Arial"/>
            <w:noProof/>
            <w:webHidden/>
            <w:sz w:val="22"/>
            <w:szCs w:val="22"/>
          </w:rPr>
          <w:t>7</w:t>
        </w:r>
        <w:r w:rsidR="00C91CC3" w:rsidRPr="006D60D3">
          <w:rPr>
            <w:rFonts w:ascii="Arial" w:hAnsi="Arial" w:cs="Arial"/>
            <w:noProof/>
            <w:webHidden/>
            <w:sz w:val="22"/>
            <w:szCs w:val="22"/>
          </w:rPr>
          <w:fldChar w:fldCharType="end"/>
        </w:r>
      </w:hyperlink>
    </w:p>
    <w:p w:rsidR="006D60D3" w:rsidRPr="00B4424A" w:rsidRDefault="002D2F8D">
      <w:pPr>
        <w:pStyle w:val="TOC2"/>
        <w:tabs>
          <w:tab w:val="left" w:pos="880"/>
          <w:tab w:val="right" w:leader="dot" w:pos="10214"/>
        </w:tabs>
        <w:rPr>
          <w:rFonts w:ascii="Arial" w:hAnsi="Arial" w:cs="Arial"/>
          <w:noProof/>
          <w:snapToGrid/>
          <w:sz w:val="22"/>
          <w:szCs w:val="22"/>
        </w:rPr>
      </w:pPr>
      <w:hyperlink w:anchor="_Toc247508884" w:history="1">
        <w:r w:rsidR="006D60D3" w:rsidRPr="006D60D3">
          <w:rPr>
            <w:rStyle w:val="Hyperlink"/>
            <w:rFonts w:ascii="Arial" w:hAnsi="Arial" w:cs="Arial"/>
            <w:noProof/>
            <w:sz w:val="22"/>
            <w:szCs w:val="22"/>
          </w:rPr>
          <w:t>6.2</w:t>
        </w:r>
        <w:r w:rsidR="006D60D3" w:rsidRPr="00B4424A">
          <w:rPr>
            <w:rFonts w:ascii="Arial" w:hAnsi="Arial" w:cs="Arial"/>
            <w:noProof/>
            <w:snapToGrid/>
            <w:sz w:val="22"/>
            <w:szCs w:val="22"/>
          </w:rPr>
          <w:tab/>
        </w:r>
        <w:r w:rsidR="006D60D3" w:rsidRPr="006D60D3">
          <w:rPr>
            <w:rStyle w:val="Hyperlink"/>
            <w:rFonts w:ascii="Arial" w:hAnsi="Arial" w:cs="Arial"/>
            <w:noProof/>
            <w:sz w:val="22"/>
            <w:szCs w:val="22"/>
          </w:rPr>
          <w:t xml:space="preserve"> Definitions</w:t>
        </w:r>
        <w:r w:rsidR="006D60D3" w:rsidRPr="006D60D3">
          <w:rPr>
            <w:rFonts w:ascii="Arial" w:hAnsi="Arial" w:cs="Arial"/>
            <w:noProof/>
            <w:webHidden/>
            <w:sz w:val="22"/>
            <w:szCs w:val="22"/>
          </w:rPr>
          <w:tab/>
        </w:r>
        <w:r w:rsidR="00C91CC3" w:rsidRPr="006D60D3">
          <w:rPr>
            <w:rFonts w:ascii="Arial" w:hAnsi="Arial" w:cs="Arial"/>
            <w:noProof/>
            <w:webHidden/>
            <w:sz w:val="22"/>
            <w:szCs w:val="22"/>
          </w:rPr>
          <w:fldChar w:fldCharType="begin"/>
        </w:r>
        <w:r w:rsidR="006D60D3" w:rsidRPr="006D60D3">
          <w:rPr>
            <w:rFonts w:ascii="Arial" w:hAnsi="Arial" w:cs="Arial"/>
            <w:noProof/>
            <w:webHidden/>
            <w:sz w:val="22"/>
            <w:szCs w:val="22"/>
          </w:rPr>
          <w:instrText xml:space="preserve"> PAGEREF _Toc247508884 \h </w:instrText>
        </w:r>
        <w:r w:rsidR="00C91CC3" w:rsidRPr="006D60D3">
          <w:rPr>
            <w:rFonts w:ascii="Arial" w:hAnsi="Arial" w:cs="Arial"/>
            <w:noProof/>
            <w:webHidden/>
            <w:sz w:val="22"/>
            <w:szCs w:val="22"/>
          </w:rPr>
        </w:r>
        <w:r w:rsidR="00C91CC3" w:rsidRPr="006D60D3">
          <w:rPr>
            <w:rFonts w:ascii="Arial" w:hAnsi="Arial" w:cs="Arial"/>
            <w:noProof/>
            <w:webHidden/>
            <w:sz w:val="22"/>
            <w:szCs w:val="22"/>
          </w:rPr>
          <w:fldChar w:fldCharType="separate"/>
        </w:r>
        <w:r w:rsidR="00D87F12">
          <w:rPr>
            <w:rFonts w:ascii="Arial" w:hAnsi="Arial" w:cs="Arial"/>
            <w:noProof/>
            <w:webHidden/>
            <w:sz w:val="22"/>
            <w:szCs w:val="22"/>
          </w:rPr>
          <w:t>7</w:t>
        </w:r>
        <w:r w:rsidR="00C91CC3" w:rsidRPr="006D60D3">
          <w:rPr>
            <w:rFonts w:ascii="Arial" w:hAnsi="Arial" w:cs="Arial"/>
            <w:noProof/>
            <w:webHidden/>
            <w:sz w:val="22"/>
            <w:szCs w:val="22"/>
          </w:rPr>
          <w:fldChar w:fldCharType="end"/>
        </w:r>
      </w:hyperlink>
    </w:p>
    <w:p w:rsidR="006D60D3" w:rsidRPr="00B4424A" w:rsidRDefault="002D2F8D" w:rsidP="006D60D3">
      <w:pPr>
        <w:pStyle w:val="TOC1"/>
        <w:rPr>
          <w:snapToGrid/>
        </w:rPr>
      </w:pPr>
      <w:hyperlink w:anchor="_Toc247508885" w:history="1">
        <w:r w:rsidR="006D60D3" w:rsidRPr="006D60D3">
          <w:rPr>
            <w:rStyle w:val="Hyperlink"/>
            <w:sz w:val="22"/>
            <w:szCs w:val="22"/>
          </w:rPr>
          <w:t>7.0</w:t>
        </w:r>
        <w:r w:rsidR="006D60D3" w:rsidRPr="00B4424A">
          <w:rPr>
            <w:snapToGrid/>
          </w:rPr>
          <w:tab/>
        </w:r>
        <w:r w:rsidR="006D60D3" w:rsidRPr="006D60D3">
          <w:rPr>
            <w:rStyle w:val="Hyperlink"/>
            <w:sz w:val="22"/>
            <w:szCs w:val="22"/>
          </w:rPr>
          <w:t xml:space="preserve"> Documentation of Occupational Injuries and Illnesses</w:t>
        </w:r>
        <w:r w:rsidR="006D60D3" w:rsidRPr="006D60D3">
          <w:rPr>
            <w:webHidden/>
          </w:rPr>
          <w:tab/>
        </w:r>
        <w:r w:rsidR="00C91CC3" w:rsidRPr="006D60D3">
          <w:rPr>
            <w:webHidden/>
          </w:rPr>
          <w:fldChar w:fldCharType="begin"/>
        </w:r>
        <w:r w:rsidR="006D60D3" w:rsidRPr="006D60D3">
          <w:rPr>
            <w:webHidden/>
          </w:rPr>
          <w:instrText xml:space="preserve"> PAGEREF _Toc247508885 \h </w:instrText>
        </w:r>
        <w:r w:rsidR="00C91CC3" w:rsidRPr="006D60D3">
          <w:rPr>
            <w:webHidden/>
          </w:rPr>
        </w:r>
        <w:r w:rsidR="00C91CC3" w:rsidRPr="006D60D3">
          <w:rPr>
            <w:webHidden/>
          </w:rPr>
          <w:fldChar w:fldCharType="separate"/>
        </w:r>
        <w:r w:rsidR="00D87F12">
          <w:rPr>
            <w:webHidden/>
          </w:rPr>
          <w:t>7</w:t>
        </w:r>
        <w:r w:rsidR="00C91CC3" w:rsidRPr="006D60D3">
          <w:rPr>
            <w:webHidden/>
          </w:rPr>
          <w:fldChar w:fldCharType="end"/>
        </w:r>
      </w:hyperlink>
    </w:p>
    <w:p w:rsidR="006D60D3" w:rsidRPr="00B4424A" w:rsidRDefault="002D2F8D">
      <w:pPr>
        <w:pStyle w:val="TOC2"/>
        <w:tabs>
          <w:tab w:val="left" w:pos="880"/>
          <w:tab w:val="right" w:leader="dot" w:pos="10214"/>
        </w:tabs>
        <w:rPr>
          <w:rFonts w:ascii="Arial" w:hAnsi="Arial" w:cs="Arial"/>
          <w:noProof/>
          <w:snapToGrid/>
          <w:sz w:val="22"/>
          <w:szCs w:val="22"/>
        </w:rPr>
      </w:pPr>
      <w:hyperlink w:anchor="_Toc247508886" w:history="1">
        <w:r w:rsidR="006D60D3" w:rsidRPr="006D60D3">
          <w:rPr>
            <w:rStyle w:val="Hyperlink"/>
            <w:rFonts w:ascii="Arial" w:hAnsi="Arial" w:cs="Arial"/>
            <w:noProof/>
            <w:sz w:val="22"/>
            <w:szCs w:val="22"/>
          </w:rPr>
          <w:t>7.1</w:t>
        </w:r>
        <w:r w:rsidR="006D60D3" w:rsidRPr="00B4424A">
          <w:rPr>
            <w:rFonts w:ascii="Arial" w:hAnsi="Arial" w:cs="Arial"/>
            <w:noProof/>
            <w:snapToGrid/>
            <w:sz w:val="22"/>
            <w:szCs w:val="22"/>
          </w:rPr>
          <w:tab/>
        </w:r>
        <w:r w:rsidR="006D60D3" w:rsidRPr="006D60D3">
          <w:rPr>
            <w:rStyle w:val="Hyperlink"/>
            <w:rFonts w:ascii="Arial" w:hAnsi="Arial" w:cs="Arial"/>
            <w:noProof/>
            <w:sz w:val="22"/>
            <w:szCs w:val="22"/>
          </w:rPr>
          <w:t xml:space="preserve"> Deciding Between First Aid or Recordable Incidents</w:t>
        </w:r>
        <w:r w:rsidR="006D60D3" w:rsidRPr="006D60D3">
          <w:rPr>
            <w:rFonts w:ascii="Arial" w:hAnsi="Arial" w:cs="Arial"/>
            <w:noProof/>
            <w:webHidden/>
            <w:sz w:val="22"/>
            <w:szCs w:val="22"/>
          </w:rPr>
          <w:tab/>
        </w:r>
        <w:r w:rsidR="00C91CC3" w:rsidRPr="006D60D3">
          <w:rPr>
            <w:rFonts w:ascii="Arial" w:hAnsi="Arial" w:cs="Arial"/>
            <w:noProof/>
            <w:webHidden/>
            <w:sz w:val="22"/>
            <w:szCs w:val="22"/>
          </w:rPr>
          <w:fldChar w:fldCharType="begin"/>
        </w:r>
        <w:r w:rsidR="006D60D3" w:rsidRPr="006D60D3">
          <w:rPr>
            <w:rFonts w:ascii="Arial" w:hAnsi="Arial" w:cs="Arial"/>
            <w:noProof/>
            <w:webHidden/>
            <w:sz w:val="22"/>
            <w:szCs w:val="22"/>
          </w:rPr>
          <w:instrText xml:space="preserve"> PAGEREF _Toc247508886 \h </w:instrText>
        </w:r>
        <w:r w:rsidR="00C91CC3" w:rsidRPr="006D60D3">
          <w:rPr>
            <w:rFonts w:ascii="Arial" w:hAnsi="Arial" w:cs="Arial"/>
            <w:noProof/>
            <w:webHidden/>
            <w:sz w:val="22"/>
            <w:szCs w:val="22"/>
          </w:rPr>
        </w:r>
        <w:r w:rsidR="00C91CC3" w:rsidRPr="006D60D3">
          <w:rPr>
            <w:rFonts w:ascii="Arial" w:hAnsi="Arial" w:cs="Arial"/>
            <w:noProof/>
            <w:webHidden/>
            <w:sz w:val="22"/>
            <w:szCs w:val="22"/>
          </w:rPr>
          <w:fldChar w:fldCharType="separate"/>
        </w:r>
        <w:r w:rsidR="00D87F12">
          <w:rPr>
            <w:rFonts w:ascii="Arial" w:hAnsi="Arial" w:cs="Arial"/>
            <w:noProof/>
            <w:webHidden/>
            <w:sz w:val="22"/>
            <w:szCs w:val="22"/>
          </w:rPr>
          <w:t>7</w:t>
        </w:r>
        <w:r w:rsidR="00C91CC3" w:rsidRPr="006D60D3">
          <w:rPr>
            <w:rFonts w:ascii="Arial" w:hAnsi="Arial" w:cs="Arial"/>
            <w:noProof/>
            <w:webHidden/>
            <w:sz w:val="22"/>
            <w:szCs w:val="22"/>
          </w:rPr>
          <w:fldChar w:fldCharType="end"/>
        </w:r>
      </w:hyperlink>
    </w:p>
    <w:p w:rsidR="006D60D3" w:rsidRPr="00B4424A" w:rsidRDefault="002D2F8D">
      <w:pPr>
        <w:pStyle w:val="TOC2"/>
        <w:tabs>
          <w:tab w:val="left" w:pos="880"/>
          <w:tab w:val="right" w:leader="dot" w:pos="10214"/>
        </w:tabs>
        <w:rPr>
          <w:rFonts w:ascii="Arial" w:hAnsi="Arial" w:cs="Arial"/>
          <w:noProof/>
          <w:snapToGrid/>
          <w:sz w:val="22"/>
          <w:szCs w:val="22"/>
        </w:rPr>
      </w:pPr>
      <w:hyperlink w:anchor="_Toc247508887" w:history="1">
        <w:r w:rsidR="006D60D3" w:rsidRPr="006D60D3">
          <w:rPr>
            <w:rStyle w:val="Hyperlink"/>
            <w:rFonts w:ascii="Arial" w:hAnsi="Arial" w:cs="Arial"/>
            <w:noProof/>
            <w:sz w:val="22"/>
            <w:szCs w:val="22"/>
          </w:rPr>
          <w:t>7.2</w:t>
        </w:r>
        <w:r w:rsidR="006D60D3" w:rsidRPr="00B4424A">
          <w:rPr>
            <w:rFonts w:ascii="Arial" w:hAnsi="Arial" w:cs="Arial"/>
            <w:noProof/>
            <w:snapToGrid/>
            <w:sz w:val="22"/>
            <w:szCs w:val="22"/>
          </w:rPr>
          <w:tab/>
        </w:r>
        <w:r w:rsidR="006D60D3" w:rsidRPr="006D60D3">
          <w:rPr>
            <w:rStyle w:val="Hyperlink"/>
            <w:rFonts w:ascii="Arial" w:hAnsi="Arial" w:cs="Arial"/>
            <w:noProof/>
            <w:sz w:val="22"/>
            <w:szCs w:val="22"/>
          </w:rPr>
          <w:t xml:space="preserve"> OSHA Recordkeeping Requirements – OSHA Form No. 300, 300A and 301</w:t>
        </w:r>
        <w:r w:rsidR="006D60D3" w:rsidRPr="006D60D3">
          <w:rPr>
            <w:rFonts w:ascii="Arial" w:hAnsi="Arial" w:cs="Arial"/>
            <w:noProof/>
            <w:webHidden/>
            <w:sz w:val="22"/>
            <w:szCs w:val="22"/>
          </w:rPr>
          <w:tab/>
        </w:r>
        <w:r w:rsidR="00C91CC3" w:rsidRPr="006D60D3">
          <w:rPr>
            <w:rFonts w:ascii="Arial" w:hAnsi="Arial" w:cs="Arial"/>
            <w:noProof/>
            <w:webHidden/>
            <w:sz w:val="22"/>
            <w:szCs w:val="22"/>
          </w:rPr>
          <w:fldChar w:fldCharType="begin"/>
        </w:r>
        <w:r w:rsidR="006D60D3" w:rsidRPr="006D60D3">
          <w:rPr>
            <w:rFonts w:ascii="Arial" w:hAnsi="Arial" w:cs="Arial"/>
            <w:noProof/>
            <w:webHidden/>
            <w:sz w:val="22"/>
            <w:szCs w:val="22"/>
          </w:rPr>
          <w:instrText xml:space="preserve"> PAGEREF _Toc247508887 \h </w:instrText>
        </w:r>
        <w:r w:rsidR="00C91CC3" w:rsidRPr="006D60D3">
          <w:rPr>
            <w:rFonts w:ascii="Arial" w:hAnsi="Arial" w:cs="Arial"/>
            <w:noProof/>
            <w:webHidden/>
            <w:sz w:val="22"/>
            <w:szCs w:val="22"/>
          </w:rPr>
        </w:r>
        <w:r w:rsidR="00C91CC3" w:rsidRPr="006D60D3">
          <w:rPr>
            <w:rFonts w:ascii="Arial" w:hAnsi="Arial" w:cs="Arial"/>
            <w:noProof/>
            <w:webHidden/>
            <w:sz w:val="22"/>
            <w:szCs w:val="22"/>
          </w:rPr>
          <w:fldChar w:fldCharType="separate"/>
        </w:r>
        <w:r w:rsidR="00D87F12">
          <w:rPr>
            <w:rFonts w:ascii="Arial" w:hAnsi="Arial" w:cs="Arial"/>
            <w:noProof/>
            <w:webHidden/>
            <w:sz w:val="22"/>
            <w:szCs w:val="22"/>
          </w:rPr>
          <w:t>7</w:t>
        </w:r>
        <w:r w:rsidR="00C91CC3" w:rsidRPr="006D60D3">
          <w:rPr>
            <w:rFonts w:ascii="Arial" w:hAnsi="Arial" w:cs="Arial"/>
            <w:noProof/>
            <w:webHidden/>
            <w:sz w:val="22"/>
            <w:szCs w:val="22"/>
          </w:rPr>
          <w:fldChar w:fldCharType="end"/>
        </w:r>
      </w:hyperlink>
    </w:p>
    <w:p w:rsidR="006D60D3" w:rsidRPr="00B4424A" w:rsidRDefault="002D2F8D" w:rsidP="006D60D3">
      <w:pPr>
        <w:pStyle w:val="TOC1"/>
        <w:rPr>
          <w:snapToGrid/>
        </w:rPr>
      </w:pPr>
      <w:hyperlink w:anchor="_Toc247508888" w:history="1">
        <w:r w:rsidR="006D60D3" w:rsidRPr="006D60D3">
          <w:rPr>
            <w:rStyle w:val="Hyperlink"/>
            <w:sz w:val="22"/>
            <w:szCs w:val="22"/>
          </w:rPr>
          <w:t>8.0</w:t>
        </w:r>
        <w:r w:rsidR="006D60D3" w:rsidRPr="00B4424A">
          <w:rPr>
            <w:snapToGrid/>
          </w:rPr>
          <w:tab/>
        </w:r>
        <w:r w:rsidR="006D60D3" w:rsidRPr="006D60D3">
          <w:rPr>
            <w:rStyle w:val="Hyperlink"/>
            <w:sz w:val="22"/>
            <w:szCs w:val="22"/>
          </w:rPr>
          <w:t xml:space="preserve"> Analysis of Accidents and Incidents</w:t>
        </w:r>
        <w:r w:rsidR="006D60D3" w:rsidRPr="006D60D3">
          <w:rPr>
            <w:webHidden/>
          </w:rPr>
          <w:tab/>
        </w:r>
        <w:r w:rsidR="00C91CC3" w:rsidRPr="006D60D3">
          <w:rPr>
            <w:webHidden/>
          </w:rPr>
          <w:fldChar w:fldCharType="begin"/>
        </w:r>
        <w:r w:rsidR="006D60D3" w:rsidRPr="006D60D3">
          <w:rPr>
            <w:webHidden/>
          </w:rPr>
          <w:instrText xml:space="preserve"> PAGEREF _Toc247508888 \h </w:instrText>
        </w:r>
        <w:r w:rsidR="00C91CC3" w:rsidRPr="006D60D3">
          <w:rPr>
            <w:webHidden/>
          </w:rPr>
        </w:r>
        <w:r w:rsidR="00C91CC3" w:rsidRPr="006D60D3">
          <w:rPr>
            <w:webHidden/>
          </w:rPr>
          <w:fldChar w:fldCharType="separate"/>
        </w:r>
        <w:r w:rsidR="00D87F12">
          <w:rPr>
            <w:webHidden/>
          </w:rPr>
          <w:t>8</w:t>
        </w:r>
        <w:r w:rsidR="00C91CC3" w:rsidRPr="006D60D3">
          <w:rPr>
            <w:webHidden/>
          </w:rPr>
          <w:fldChar w:fldCharType="end"/>
        </w:r>
      </w:hyperlink>
    </w:p>
    <w:p w:rsidR="006D60D3" w:rsidRPr="00B4424A" w:rsidRDefault="002D2F8D">
      <w:pPr>
        <w:pStyle w:val="TOC2"/>
        <w:tabs>
          <w:tab w:val="left" w:pos="880"/>
          <w:tab w:val="right" w:leader="dot" w:pos="10214"/>
        </w:tabs>
        <w:rPr>
          <w:rFonts w:ascii="Arial" w:hAnsi="Arial" w:cs="Arial"/>
          <w:noProof/>
          <w:snapToGrid/>
          <w:sz w:val="22"/>
          <w:szCs w:val="22"/>
        </w:rPr>
      </w:pPr>
      <w:hyperlink w:anchor="_Toc247508889" w:history="1">
        <w:r w:rsidR="006D60D3" w:rsidRPr="006D60D3">
          <w:rPr>
            <w:rStyle w:val="Hyperlink"/>
            <w:rFonts w:ascii="Arial" w:hAnsi="Arial" w:cs="Arial"/>
            <w:noProof/>
            <w:sz w:val="22"/>
            <w:szCs w:val="22"/>
          </w:rPr>
          <w:t>8.1</w:t>
        </w:r>
        <w:r w:rsidR="006D60D3" w:rsidRPr="00B4424A">
          <w:rPr>
            <w:rFonts w:ascii="Arial" w:hAnsi="Arial" w:cs="Arial"/>
            <w:noProof/>
            <w:snapToGrid/>
            <w:sz w:val="22"/>
            <w:szCs w:val="22"/>
          </w:rPr>
          <w:tab/>
        </w:r>
        <w:r w:rsidR="006D60D3" w:rsidRPr="006D60D3">
          <w:rPr>
            <w:rStyle w:val="Hyperlink"/>
            <w:rFonts w:ascii="Arial" w:hAnsi="Arial" w:cs="Arial"/>
            <w:noProof/>
            <w:sz w:val="22"/>
            <w:szCs w:val="22"/>
          </w:rPr>
          <w:t xml:space="preserve"> When to Analyze Accidents/Incidents</w:t>
        </w:r>
        <w:r w:rsidR="006D60D3" w:rsidRPr="006D60D3">
          <w:rPr>
            <w:rFonts w:ascii="Arial" w:hAnsi="Arial" w:cs="Arial"/>
            <w:noProof/>
            <w:webHidden/>
            <w:sz w:val="22"/>
            <w:szCs w:val="22"/>
          </w:rPr>
          <w:tab/>
        </w:r>
        <w:r w:rsidR="00C91CC3" w:rsidRPr="006D60D3">
          <w:rPr>
            <w:rFonts w:ascii="Arial" w:hAnsi="Arial" w:cs="Arial"/>
            <w:noProof/>
            <w:webHidden/>
            <w:sz w:val="22"/>
            <w:szCs w:val="22"/>
          </w:rPr>
          <w:fldChar w:fldCharType="begin"/>
        </w:r>
        <w:r w:rsidR="006D60D3" w:rsidRPr="006D60D3">
          <w:rPr>
            <w:rFonts w:ascii="Arial" w:hAnsi="Arial" w:cs="Arial"/>
            <w:noProof/>
            <w:webHidden/>
            <w:sz w:val="22"/>
            <w:szCs w:val="22"/>
          </w:rPr>
          <w:instrText xml:space="preserve"> PAGEREF _Toc247508889 \h </w:instrText>
        </w:r>
        <w:r w:rsidR="00C91CC3" w:rsidRPr="006D60D3">
          <w:rPr>
            <w:rFonts w:ascii="Arial" w:hAnsi="Arial" w:cs="Arial"/>
            <w:noProof/>
            <w:webHidden/>
            <w:sz w:val="22"/>
            <w:szCs w:val="22"/>
          </w:rPr>
        </w:r>
        <w:r w:rsidR="00C91CC3" w:rsidRPr="006D60D3">
          <w:rPr>
            <w:rFonts w:ascii="Arial" w:hAnsi="Arial" w:cs="Arial"/>
            <w:noProof/>
            <w:webHidden/>
            <w:sz w:val="22"/>
            <w:szCs w:val="22"/>
          </w:rPr>
          <w:fldChar w:fldCharType="separate"/>
        </w:r>
        <w:r w:rsidR="00D87F12">
          <w:rPr>
            <w:rFonts w:ascii="Arial" w:hAnsi="Arial" w:cs="Arial"/>
            <w:noProof/>
            <w:webHidden/>
            <w:sz w:val="22"/>
            <w:szCs w:val="22"/>
          </w:rPr>
          <w:t>8</w:t>
        </w:r>
        <w:r w:rsidR="00C91CC3" w:rsidRPr="006D60D3">
          <w:rPr>
            <w:rFonts w:ascii="Arial" w:hAnsi="Arial" w:cs="Arial"/>
            <w:noProof/>
            <w:webHidden/>
            <w:sz w:val="22"/>
            <w:szCs w:val="22"/>
          </w:rPr>
          <w:fldChar w:fldCharType="end"/>
        </w:r>
      </w:hyperlink>
    </w:p>
    <w:p w:rsidR="006D60D3" w:rsidRPr="00B4424A" w:rsidRDefault="002D2F8D">
      <w:pPr>
        <w:pStyle w:val="TOC2"/>
        <w:tabs>
          <w:tab w:val="left" w:pos="880"/>
          <w:tab w:val="right" w:leader="dot" w:pos="10214"/>
        </w:tabs>
        <w:rPr>
          <w:rFonts w:ascii="Arial" w:hAnsi="Arial" w:cs="Arial"/>
          <w:noProof/>
          <w:snapToGrid/>
          <w:sz w:val="22"/>
          <w:szCs w:val="22"/>
        </w:rPr>
      </w:pPr>
      <w:hyperlink w:anchor="_Toc247508890" w:history="1">
        <w:r w:rsidR="006D60D3" w:rsidRPr="006D60D3">
          <w:rPr>
            <w:rStyle w:val="Hyperlink"/>
            <w:rFonts w:ascii="Arial" w:hAnsi="Arial" w:cs="Arial"/>
            <w:noProof/>
            <w:sz w:val="22"/>
            <w:szCs w:val="22"/>
          </w:rPr>
          <w:t>8.2</w:t>
        </w:r>
        <w:r w:rsidR="006D60D3" w:rsidRPr="00B4424A">
          <w:rPr>
            <w:rFonts w:ascii="Arial" w:hAnsi="Arial" w:cs="Arial"/>
            <w:noProof/>
            <w:snapToGrid/>
            <w:sz w:val="22"/>
            <w:szCs w:val="22"/>
          </w:rPr>
          <w:tab/>
        </w:r>
        <w:r w:rsidR="006D60D3" w:rsidRPr="006D60D3">
          <w:rPr>
            <w:rStyle w:val="Hyperlink"/>
            <w:rFonts w:ascii="Arial" w:hAnsi="Arial" w:cs="Arial"/>
            <w:noProof/>
            <w:sz w:val="22"/>
            <w:szCs w:val="22"/>
          </w:rPr>
          <w:t xml:space="preserve"> Objective</w:t>
        </w:r>
        <w:r w:rsidR="006D60D3" w:rsidRPr="006D60D3">
          <w:rPr>
            <w:rFonts w:ascii="Arial" w:hAnsi="Arial" w:cs="Arial"/>
            <w:noProof/>
            <w:webHidden/>
            <w:sz w:val="22"/>
            <w:szCs w:val="22"/>
          </w:rPr>
          <w:tab/>
        </w:r>
        <w:r w:rsidR="00C91CC3" w:rsidRPr="006D60D3">
          <w:rPr>
            <w:rFonts w:ascii="Arial" w:hAnsi="Arial" w:cs="Arial"/>
            <w:noProof/>
            <w:webHidden/>
            <w:sz w:val="22"/>
            <w:szCs w:val="22"/>
          </w:rPr>
          <w:fldChar w:fldCharType="begin"/>
        </w:r>
        <w:r w:rsidR="006D60D3" w:rsidRPr="006D60D3">
          <w:rPr>
            <w:rFonts w:ascii="Arial" w:hAnsi="Arial" w:cs="Arial"/>
            <w:noProof/>
            <w:webHidden/>
            <w:sz w:val="22"/>
            <w:szCs w:val="22"/>
          </w:rPr>
          <w:instrText xml:space="preserve"> PAGEREF _Toc247508890 \h </w:instrText>
        </w:r>
        <w:r w:rsidR="00C91CC3" w:rsidRPr="006D60D3">
          <w:rPr>
            <w:rFonts w:ascii="Arial" w:hAnsi="Arial" w:cs="Arial"/>
            <w:noProof/>
            <w:webHidden/>
            <w:sz w:val="22"/>
            <w:szCs w:val="22"/>
          </w:rPr>
        </w:r>
        <w:r w:rsidR="00C91CC3" w:rsidRPr="006D60D3">
          <w:rPr>
            <w:rFonts w:ascii="Arial" w:hAnsi="Arial" w:cs="Arial"/>
            <w:noProof/>
            <w:webHidden/>
            <w:sz w:val="22"/>
            <w:szCs w:val="22"/>
          </w:rPr>
          <w:fldChar w:fldCharType="separate"/>
        </w:r>
        <w:r w:rsidR="00D87F12">
          <w:rPr>
            <w:rFonts w:ascii="Arial" w:hAnsi="Arial" w:cs="Arial"/>
            <w:noProof/>
            <w:webHidden/>
            <w:sz w:val="22"/>
            <w:szCs w:val="22"/>
          </w:rPr>
          <w:t>8</w:t>
        </w:r>
        <w:r w:rsidR="00C91CC3" w:rsidRPr="006D60D3">
          <w:rPr>
            <w:rFonts w:ascii="Arial" w:hAnsi="Arial" w:cs="Arial"/>
            <w:noProof/>
            <w:webHidden/>
            <w:sz w:val="22"/>
            <w:szCs w:val="22"/>
          </w:rPr>
          <w:fldChar w:fldCharType="end"/>
        </w:r>
      </w:hyperlink>
    </w:p>
    <w:p w:rsidR="006D60D3" w:rsidRPr="00B4424A" w:rsidRDefault="002D2F8D">
      <w:pPr>
        <w:pStyle w:val="TOC2"/>
        <w:tabs>
          <w:tab w:val="left" w:pos="880"/>
          <w:tab w:val="right" w:leader="dot" w:pos="10214"/>
        </w:tabs>
        <w:rPr>
          <w:rFonts w:ascii="Arial" w:hAnsi="Arial" w:cs="Arial"/>
          <w:noProof/>
          <w:snapToGrid/>
          <w:sz w:val="22"/>
          <w:szCs w:val="22"/>
        </w:rPr>
      </w:pPr>
      <w:hyperlink w:anchor="_Toc247508891" w:history="1">
        <w:r w:rsidR="006D60D3" w:rsidRPr="006D60D3">
          <w:rPr>
            <w:rStyle w:val="Hyperlink"/>
            <w:rFonts w:ascii="Arial" w:hAnsi="Arial" w:cs="Arial"/>
            <w:noProof/>
            <w:sz w:val="22"/>
            <w:szCs w:val="22"/>
          </w:rPr>
          <w:t>8.3</w:t>
        </w:r>
        <w:r w:rsidR="006D60D3" w:rsidRPr="00B4424A">
          <w:rPr>
            <w:rFonts w:ascii="Arial" w:hAnsi="Arial" w:cs="Arial"/>
            <w:noProof/>
            <w:snapToGrid/>
            <w:sz w:val="22"/>
            <w:szCs w:val="22"/>
          </w:rPr>
          <w:tab/>
        </w:r>
        <w:r w:rsidR="006D60D3" w:rsidRPr="006D60D3">
          <w:rPr>
            <w:rStyle w:val="Hyperlink"/>
            <w:rFonts w:ascii="Arial" w:hAnsi="Arial" w:cs="Arial"/>
            <w:noProof/>
            <w:sz w:val="22"/>
            <w:szCs w:val="22"/>
          </w:rPr>
          <w:t xml:space="preserve"> Responsibilities</w:t>
        </w:r>
        <w:r w:rsidR="006D60D3" w:rsidRPr="006D60D3">
          <w:rPr>
            <w:rFonts w:ascii="Arial" w:hAnsi="Arial" w:cs="Arial"/>
            <w:noProof/>
            <w:webHidden/>
            <w:sz w:val="22"/>
            <w:szCs w:val="22"/>
          </w:rPr>
          <w:tab/>
        </w:r>
        <w:r w:rsidR="00C91CC3" w:rsidRPr="006D60D3">
          <w:rPr>
            <w:rFonts w:ascii="Arial" w:hAnsi="Arial" w:cs="Arial"/>
            <w:noProof/>
            <w:webHidden/>
            <w:sz w:val="22"/>
            <w:szCs w:val="22"/>
          </w:rPr>
          <w:fldChar w:fldCharType="begin"/>
        </w:r>
        <w:r w:rsidR="006D60D3" w:rsidRPr="006D60D3">
          <w:rPr>
            <w:rFonts w:ascii="Arial" w:hAnsi="Arial" w:cs="Arial"/>
            <w:noProof/>
            <w:webHidden/>
            <w:sz w:val="22"/>
            <w:szCs w:val="22"/>
          </w:rPr>
          <w:instrText xml:space="preserve"> PAGEREF _Toc247508891 \h </w:instrText>
        </w:r>
        <w:r w:rsidR="00C91CC3" w:rsidRPr="006D60D3">
          <w:rPr>
            <w:rFonts w:ascii="Arial" w:hAnsi="Arial" w:cs="Arial"/>
            <w:noProof/>
            <w:webHidden/>
            <w:sz w:val="22"/>
            <w:szCs w:val="22"/>
          </w:rPr>
        </w:r>
        <w:r w:rsidR="00C91CC3" w:rsidRPr="006D60D3">
          <w:rPr>
            <w:rFonts w:ascii="Arial" w:hAnsi="Arial" w:cs="Arial"/>
            <w:noProof/>
            <w:webHidden/>
            <w:sz w:val="22"/>
            <w:szCs w:val="22"/>
          </w:rPr>
          <w:fldChar w:fldCharType="separate"/>
        </w:r>
        <w:r w:rsidR="00D87F12">
          <w:rPr>
            <w:rFonts w:ascii="Arial" w:hAnsi="Arial" w:cs="Arial"/>
            <w:noProof/>
            <w:webHidden/>
            <w:sz w:val="22"/>
            <w:szCs w:val="22"/>
          </w:rPr>
          <w:t>9</w:t>
        </w:r>
        <w:r w:rsidR="00C91CC3" w:rsidRPr="006D60D3">
          <w:rPr>
            <w:rFonts w:ascii="Arial" w:hAnsi="Arial" w:cs="Arial"/>
            <w:noProof/>
            <w:webHidden/>
            <w:sz w:val="22"/>
            <w:szCs w:val="22"/>
          </w:rPr>
          <w:fldChar w:fldCharType="end"/>
        </w:r>
      </w:hyperlink>
    </w:p>
    <w:p w:rsidR="006D60D3" w:rsidRPr="00B4424A" w:rsidRDefault="002D2F8D">
      <w:pPr>
        <w:pStyle w:val="TOC2"/>
        <w:tabs>
          <w:tab w:val="left" w:pos="880"/>
          <w:tab w:val="right" w:leader="dot" w:pos="10214"/>
        </w:tabs>
        <w:rPr>
          <w:rFonts w:ascii="Arial" w:hAnsi="Arial" w:cs="Arial"/>
          <w:noProof/>
          <w:snapToGrid/>
          <w:sz w:val="22"/>
          <w:szCs w:val="22"/>
        </w:rPr>
      </w:pPr>
      <w:hyperlink w:anchor="_Toc247508892" w:history="1">
        <w:r w:rsidR="006D60D3" w:rsidRPr="006D60D3">
          <w:rPr>
            <w:rStyle w:val="Hyperlink"/>
            <w:rFonts w:ascii="Arial" w:hAnsi="Arial" w:cs="Arial"/>
            <w:noProof/>
            <w:sz w:val="22"/>
            <w:szCs w:val="22"/>
          </w:rPr>
          <w:t>8.4</w:t>
        </w:r>
        <w:r w:rsidR="006D60D3" w:rsidRPr="00B4424A">
          <w:rPr>
            <w:rFonts w:ascii="Arial" w:hAnsi="Arial" w:cs="Arial"/>
            <w:noProof/>
            <w:snapToGrid/>
            <w:sz w:val="22"/>
            <w:szCs w:val="22"/>
          </w:rPr>
          <w:tab/>
        </w:r>
        <w:r w:rsidR="006D60D3" w:rsidRPr="006D60D3">
          <w:rPr>
            <w:rStyle w:val="Hyperlink"/>
            <w:rFonts w:ascii="Arial" w:hAnsi="Arial" w:cs="Arial"/>
            <w:noProof/>
            <w:sz w:val="22"/>
            <w:szCs w:val="22"/>
          </w:rPr>
          <w:t xml:space="preserve"> Analysis Team</w:t>
        </w:r>
        <w:r w:rsidR="006D60D3" w:rsidRPr="006D60D3">
          <w:rPr>
            <w:rFonts w:ascii="Arial" w:hAnsi="Arial" w:cs="Arial"/>
            <w:noProof/>
            <w:webHidden/>
            <w:sz w:val="22"/>
            <w:szCs w:val="22"/>
          </w:rPr>
          <w:tab/>
        </w:r>
        <w:r w:rsidR="00C91CC3" w:rsidRPr="006D60D3">
          <w:rPr>
            <w:rFonts w:ascii="Arial" w:hAnsi="Arial" w:cs="Arial"/>
            <w:noProof/>
            <w:webHidden/>
            <w:sz w:val="22"/>
            <w:szCs w:val="22"/>
          </w:rPr>
          <w:fldChar w:fldCharType="begin"/>
        </w:r>
        <w:r w:rsidR="006D60D3" w:rsidRPr="006D60D3">
          <w:rPr>
            <w:rFonts w:ascii="Arial" w:hAnsi="Arial" w:cs="Arial"/>
            <w:noProof/>
            <w:webHidden/>
            <w:sz w:val="22"/>
            <w:szCs w:val="22"/>
          </w:rPr>
          <w:instrText xml:space="preserve"> PAGEREF _Toc247508892 \h </w:instrText>
        </w:r>
        <w:r w:rsidR="00C91CC3" w:rsidRPr="006D60D3">
          <w:rPr>
            <w:rFonts w:ascii="Arial" w:hAnsi="Arial" w:cs="Arial"/>
            <w:noProof/>
            <w:webHidden/>
            <w:sz w:val="22"/>
            <w:szCs w:val="22"/>
          </w:rPr>
        </w:r>
        <w:r w:rsidR="00C91CC3" w:rsidRPr="006D60D3">
          <w:rPr>
            <w:rFonts w:ascii="Arial" w:hAnsi="Arial" w:cs="Arial"/>
            <w:noProof/>
            <w:webHidden/>
            <w:sz w:val="22"/>
            <w:szCs w:val="22"/>
          </w:rPr>
          <w:fldChar w:fldCharType="separate"/>
        </w:r>
        <w:r w:rsidR="00D87F12">
          <w:rPr>
            <w:rFonts w:ascii="Arial" w:hAnsi="Arial" w:cs="Arial"/>
            <w:noProof/>
            <w:webHidden/>
            <w:sz w:val="22"/>
            <w:szCs w:val="22"/>
          </w:rPr>
          <w:t>9</w:t>
        </w:r>
        <w:r w:rsidR="00C91CC3" w:rsidRPr="006D60D3">
          <w:rPr>
            <w:rFonts w:ascii="Arial" w:hAnsi="Arial" w:cs="Arial"/>
            <w:noProof/>
            <w:webHidden/>
            <w:sz w:val="22"/>
            <w:szCs w:val="22"/>
          </w:rPr>
          <w:fldChar w:fldCharType="end"/>
        </w:r>
      </w:hyperlink>
    </w:p>
    <w:p w:rsidR="006D60D3" w:rsidRPr="00B4424A" w:rsidRDefault="002D2F8D">
      <w:pPr>
        <w:pStyle w:val="TOC2"/>
        <w:tabs>
          <w:tab w:val="left" w:pos="880"/>
          <w:tab w:val="right" w:leader="dot" w:pos="10214"/>
        </w:tabs>
        <w:rPr>
          <w:rFonts w:ascii="Arial" w:hAnsi="Arial" w:cs="Arial"/>
          <w:noProof/>
          <w:snapToGrid/>
          <w:sz w:val="22"/>
          <w:szCs w:val="22"/>
        </w:rPr>
      </w:pPr>
      <w:hyperlink w:anchor="_Toc247508893" w:history="1">
        <w:r w:rsidR="006D60D3" w:rsidRPr="006D60D3">
          <w:rPr>
            <w:rStyle w:val="Hyperlink"/>
            <w:rFonts w:ascii="Arial" w:hAnsi="Arial" w:cs="Arial"/>
            <w:noProof/>
            <w:sz w:val="22"/>
            <w:szCs w:val="22"/>
          </w:rPr>
          <w:t>8.5</w:t>
        </w:r>
        <w:r w:rsidR="006D60D3" w:rsidRPr="00B4424A">
          <w:rPr>
            <w:rFonts w:ascii="Arial" w:hAnsi="Arial" w:cs="Arial"/>
            <w:noProof/>
            <w:snapToGrid/>
            <w:sz w:val="22"/>
            <w:szCs w:val="22"/>
          </w:rPr>
          <w:tab/>
        </w:r>
        <w:r w:rsidR="006D60D3" w:rsidRPr="006D60D3">
          <w:rPr>
            <w:rStyle w:val="Hyperlink"/>
            <w:rFonts w:ascii="Arial" w:hAnsi="Arial" w:cs="Arial"/>
            <w:noProof/>
            <w:sz w:val="22"/>
            <w:szCs w:val="22"/>
          </w:rPr>
          <w:t xml:space="preserve"> Analysis</w:t>
        </w:r>
        <w:r w:rsidR="006D60D3" w:rsidRPr="006D60D3">
          <w:rPr>
            <w:rFonts w:ascii="Arial" w:hAnsi="Arial" w:cs="Arial"/>
            <w:noProof/>
            <w:webHidden/>
            <w:sz w:val="22"/>
            <w:szCs w:val="22"/>
          </w:rPr>
          <w:tab/>
        </w:r>
        <w:r w:rsidR="00C91CC3" w:rsidRPr="006D60D3">
          <w:rPr>
            <w:rFonts w:ascii="Arial" w:hAnsi="Arial" w:cs="Arial"/>
            <w:noProof/>
            <w:webHidden/>
            <w:sz w:val="22"/>
            <w:szCs w:val="22"/>
          </w:rPr>
          <w:fldChar w:fldCharType="begin"/>
        </w:r>
        <w:r w:rsidR="006D60D3" w:rsidRPr="006D60D3">
          <w:rPr>
            <w:rFonts w:ascii="Arial" w:hAnsi="Arial" w:cs="Arial"/>
            <w:noProof/>
            <w:webHidden/>
            <w:sz w:val="22"/>
            <w:szCs w:val="22"/>
          </w:rPr>
          <w:instrText xml:space="preserve"> PAGEREF _Toc247508893 \h </w:instrText>
        </w:r>
        <w:r w:rsidR="00C91CC3" w:rsidRPr="006D60D3">
          <w:rPr>
            <w:rFonts w:ascii="Arial" w:hAnsi="Arial" w:cs="Arial"/>
            <w:noProof/>
            <w:webHidden/>
            <w:sz w:val="22"/>
            <w:szCs w:val="22"/>
          </w:rPr>
        </w:r>
        <w:r w:rsidR="00C91CC3" w:rsidRPr="006D60D3">
          <w:rPr>
            <w:rFonts w:ascii="Arial" w:hAnsi="Arial" w:cs="Arial"/>
            <w:noProof/>
            <w:webHidden/>
            <w:sz w:val="22"/>
            <w:szCs w:val="22"/>
          </w:rPr>
          <w:fldChar w:fldCharType="separate"/>
        </w:r>
        <w:r w:rsidR="00D87F12">
          <w:rPr>
            <w:rFonts w:ascii="Arial" w:hAnsi="Arial" w:cs="Arial"/>
            <w:noProof/>
            <w:webHidden/>
            <w:sz w:val="22"/>
            <w:szCs w:val="22"/>
          </w:rPr>
          <w:t>9</w:t>
        </w:r>
        <w:r w:rsidR="00C91CC3" w:rsidRPr="006D60D3">
          <w:rPr>
            <w:rFonts w:ascii="Arial" w:hAnsi="Arial" w:cs="Arial"/>
            <w:noProof/>
            <w:webHidden/>
            <w:sz w:val="22"/>
            <w:szCs w:val="22"/>
          </w:rPr>
          <w:fldChar w:fldCharType="end"/>
        </w:r>
      </w:hyperlink>
    </w:p>
    <w:p w:rsidR="006D60D3" w:rsidRPr="00B4424A" w:rsidRDefault="002D2F8D">
      <w:pPr>
        <w:pStyle w:val="TOC2"/>
        <w:tabs>
          <w:tab w:val="left" w:pos="880"/>
          <w:tab w:val="right" w:leader="dot" w:pos="10214"/>
        </w:tabs>
        <w:rPr>
          <w:rFonts w:ascii="Arial" w:hAnsi="Arial" w:cs="Arial"/>
          <w:noProof/>
          <w:snapToGrid/>
          <w:sz w:val="22"/>
          <w:szCs w:val="22"/>
        </w:rPr>
      </w:pPr>
      <w:hyperlink w:anchor="_Toc247508894" w:history="1">
        <w:r w:rsidR="006D60D3" w:rsidRPr="006D60D3">
          <w:rPr>
            <w:rStyle w:val="Hyperlink"/>
            <w:rFonts w:ascii="Arial" w:hAnsi="Arial" w:cs="Arial"/>
            <w:noProof/>
            <w:sz w:val="22"/>
            <w:szCs w:val="22"/>
          </w:rPr>
          <w:t>8.6</w:t>
        </w:r>
        <w:r w:rsidR="006D60D3" w:rsidRPr="00B4424A">
          <w:rPr>
            <w:rFonts w:ascii="Arial" w:hAnsi="Arial" w:cs="Arial"/>
            <w:noProof/>
            <w:snapToGrid/>
            <w:sz w:val="22"/>
            <w:szCs w:val="22"/>
          </w:rPr>
          <w:tab/>
        </w:r>
        <w:r w:rsidR="006D60D3" w:rsidRPr="006D60D3">
          <w:rPr>
            <w:rStyle w:val="Hyperlink"/>
            <w:rFonts w:ascii="Arial" w:hAnsi="Arial" w:cs="Arial"/>
            <w:noProof/>
            <w:sz w:val="22"/>
            <w:szCs w:val="22"/>
          </w:rPr>
          <w:t xml:space="preserve"> Witnesses</w:t>
        </w:r>
        <w:r w:rsidR="006D60D3" w:rsidRPr="006D60D3">
          <w:rPr>
            <w:rFonts w:ascii="Arial" w:hAnsi="Arial" w:cs="Arial"/>
            <w:noProof/>
            <w:webHidden/>
            <w:sz w:val="22"/>
            <w:szCs w:val="22"/>
          </w:rPr>
          <w:tab/>
        </w:r>
        <w:r w:rsidR="00C91CC3" w:rsidRPr="006D60D3">
          <w:rPr>
            <w:rFonts w:ascii="Arial" w:hAnsi="Arial" w:cs="Arial"/>
            <w:noProof/>
            <w:webHidden/>
            <w:sz w:val="22"/>
            <w:szCs w:val="22"/>
          </w:rPr>
          <w:fldChar w:fldCharType="begin"/>
        </w:r>
        <w:r w:rsidR="006D60D3" w:rsidRPr="006D60D3">
          <w:rPr>
            <w:rFonts w:ascii="Arial" w:hAnsi="Arial" w:cs="Arial"/>
            <w:noProof/>
            <w:webHidden/>
            <w:sz w:val="22"/>
            <w:szCs w:val="22"/>
          </w:rPr>
          <w:instrText xml:space="preserve"> PAGEREF _Toc247508894 \h </w:instrText>
        </w:r>
        <w:r w:rsidR="00C91CC3" w:rsidRPr="006D60D3">
          <w:rPr>
            <w:rFonts w:ascii="Arial" w:hAnsi="Arial" w:cs="Arial"/>
            <w:noProof/>
            <w:webHidden/>
            <w:sz w:val="22"/>
            <w:szCs w:val="22"/>
          </w:rPr>
        </w:r>
        <w:r w:rsidR="00C91CC3" w:rsidRPr="006D60D3">
          <w:rPr>
            <w:rFonts w:ascii="Arial" w:hAnsi="Arial" w:cs="Arial"/>
            <w:noProof/>
            <w:webHidden/>
            <w:sz w:val="22"/>
            <w:szCs w:val="22"/>
          </w:rPr>
          <w:fldChar w:fldCharType="separate"/>
        </w:r>
        <w:r w:rsidR="00D87F12">
          <w:rPr>
            <w:rFonts w:ascii="Arial" w:hAnsi="Arial" w:cs="Arial"/>
            <w:noProof/>
            <w:webHidden/>
            <w:sz w:val="22"/>
            <w:szCs w:val="22"/>
          </w:rPr>
          <w:t>9</w:t>
        </w:r>
        <w:r w:rsidR="00C91CC3" w:rsidRPr="006D60D3">
          <w:rPr>
            <w:rFonts w:ascii="Arial" w:hAnsi="Arial" w:cs="Arial"/>
            <w:noProof/>
            <w:webHidden/>
            <w:sz w:val="22"/>
            <w:szCs w:val="22"/>
          </w:rPr>
          <w:fldChar w:fldCharType="end"/>
        </w:r>
      </w:hyperlink>
    </w:p>
    <w:p w:rsidR="006D60D3" w:rsidRPr="00B4424A" w:rsidRDefault="002D2F8D">
      <w:pPr>
        <w:pStyle w:val="TOC2"/>
        <w:tabs>
          <w:tab w:val="left" w:pos="880"/>
          <w:tab w:val="right" w:leader="dot" w:pos="10214"/>
        </w:tabs>
        <w:rPr>
          <w:rFonts w:ascii="Arial" w:hAnsi="Arial" w:cs="Arial"/>
          <w:noProof/>
          <w:snapToGrid/>
          <w:sz w:val="22"/>
          <w:szCs w:val="22"/>
        </w:rPr>
      </w:pPr>
      <w:hyperlink w:anchor="_Toc247508895" w:history="1">
        <w:r w:rsidR="006D60D3" w:rsidRPr="006D60D3">
          <w:rPr>
            <w:rStyle w:val="Hyperlink"/>
            <w:rFonts w:ascii="Arial" w:hAnsi="Arial" w:cs="Arial"/>
            <w:noProof/>
            <w:sz w:val="22"/>
            <w:szCs w:val="22"/>
          </w:rPr>
          <w:t>8.7</w:t>
        </w:r>
        <w:r w:rsidR="006D60D3" w:rsidRPr="00B4424A">
          <w:rPr>
            <w:rFonts w:ascii="Arial" w:hAnsi="Arial" w:cs="Arial"/>
            <w:noProof/>
            <w:snapToGrid/>
            <w:sz w:val="22"/>
            <w:szCs w:val="22"/>
          </w:rPr>
          <w:tab/>
        </w:r>
        <w:r w:rsidR="006D60D3" w:rsidRPr="006D60D3">
          <w:rPr>
            <w:rStyle w:val="Hyperlink"/>
            <w:rFonts w:ascii="Arial" w:hAnsi="Arial" w:cs="Arial"/>
            <w:noProof/>
            <w:sz w:val="22"/>
            <w:szCs w:val="22"/>
          </w:rPr>
          <w:t xml:space="preserve"> Photographs and Drawings</w:t>
        </w:r>
        <w:r w:rsidR="006D60D3" w:rsidRPr="006D60D3">
          <w:rPr>
            <w:rFonts w:ascii="Arial" w:hAnsi="Arial" w:cs="Arial"/>
            <w:noProof/>
            <w:webHidden/>
            <w:sz w:val="22"/>
            <w:szCs w:val="22"/>
          </w:rPr>
          <w:tab/>
        </w:r>
        <w:r w:rsidR="00C91CC3" w:rsidRPr="006D60D3">
          <w:rPr>
            <w:rFonts w:ascii="Arial" w:hAnsi="Arial" w:cs="Arial"/>
            <w:noProof/>
            <w:webHidden/>
            <w:sz w:val="22"/>
            <w:szCs w:val="22"/>
          </w:rPr>
          <w:fldChar w:fldCharType="begin"/>
        </w:r>
        <w:r w:rsidR="006D60D3" w:rsidRPr="006D60D3">
          <w:rPr>
            <w:rFonts w:ascii="Arial" w:hAnsi="Arial" w:cs="Arial"/>
            <w:noProof/>
            <w:webHidden/>
            <w:sz w:val="22"/>
            <w:szCs w:val="22"/>
          </w:rPr>
          <w:instrText xml:space="preserve"> PAGEREF _Toc247508895 \h </w:instrText>
        </w:r>
        <w:r w:rsidR="00C91CC3" w:rsidRPr="006D60D3">
          <w:rPr>
            <w:rFonts w:ascii="Arial" w:hAnsi="Arial" w:cs="Arial"/>
            <w:noProof/>
            <w:webHidden/>
            <w:sz w:val="22"/>
            <w:szCs w:val="22"/>
          </w:rPr>
        </w:r>
        <w:r w:rsidR="00C91CC3" w:rsidRPr="006D60D3">
          <w:rPr>
            <w:rFonts w:ascii="Arial" w:hAnsi="Arial" w:cs="Arial"/>
            <w:noProof/>
            <w:webHidden/>
            <w:sz w:val="22"/>
            <w:szCs w:val="22"/>
          </w:rPr>
          <w:fldChar w:fldCharType="separate"/>
        </w:r>
        <w:r w:rsidR="00D87F12">
          <w:rPr>
            <w:rFonts w:ascii="Arial" w:hAnsi="Arial" w:cs="Arial"/>
            <w:noProof/>
            <w:webHidden/>
            <w:sz w:val="22"/>
            <w:szCs w:val="22"/>
          </w:rPr>
          <w:t>10</w:t>
        </w:r>
        <w:r w:rsidR="00C91CC3" w:rsidRPr="006D60D3">
          <w:rPr>
            <w:rFonts w:ascii="Arial" w:hAnsi="Arial" w:cs="Arial"/>
            <w:noProof/>
            <w:webHidden/>
            <w:sz w:val="22"/>
            <w:szCs w:val="22"/>
          </w:rPr>
          <w:fldChar w:fldCharType="end"/>
        </w:r>
      </w:hyperlink>
    </w:p>
    <w:p w:rsidR="006D60D3" w:rsidRPr="00B4424A" w:rsidRDefault="002D2F8D">
      <w:pPr>
        <w:pStyle w:val="TOC2"/>
        <w:tabs>
          <w:tab w:val="left" w:pos="880"/>
          <w:tab w:val="right" w:leader="dot" w:pos="10214"/>
        </w:tabs>
        <w:rPr>
          <w:rFonts w:ascii="Arial" w:hAnsi="Arial" w:cs="Arial"/>
          <w:noProof/>
          <w:snapToGrid/>
          <w:sz w:val="22"/>
          <w:szCs w:val="22"/>
        </w:rPr>
      </w:pPr>
      <w:hyperlink w:anchor="_Toc247508896" w:history="1">
        <w:r w:rsidR="006D60D3" w:rsidRPr="006D60D3">
          <w:rPr>
            <w:rStyle w:val="Hyperlink"/>
            <w:rFonts w:ascii="Arial" w:hAnsi="Arial" w:cs="Arial"/>
            <w:noProof/>
            <w:sz w:val="22"/>
            <w:szCs w:val="22"/>
          </w:rPr>
          <w:t>8.8</w:t>
        </w:r>
        <w:r w:rsidR="006D60D3" w:rsidRPr="00B4424A">
          <w:rPr>
            <w:rFonts w:ascii="Arial" w:hAnsi="Arial" w:cs="Arial"/>
            <w:noProof/>
            <w:snapToGrid/>
            <w:sz w:val="22"/>
            <w:szCs w:val="22"/>
          </w:rPr>
          <w:tab/>
        </w:r>
        <w:r w:rsidR="006D60D3" w:rsidRPr="006D60D3">
          <w:rPr>
            <w:rStyle w:val="Hyperlink"/>
            <w:rFonts w:ascii="Arial" w:hAnsi="Arial" w:cs="Arial"/>
            <w:noProof/>
            <w:sz w:val="22"/>
            <w:szCs w:val="22"/>
          </w:rPr>
          <w:t xml:space="preserve"> Incident Investigation Report</w:t>
        </w:r>
        <w:r w:rsidR="006D60D3" w:rsidRPr="006D60D3">
          <w:rPr>
            <w:rFonts w:ascii="Arial" w:hAnsi="Arial" w:cs="Arial"/>
            <w:noProof/>
            <w:webHidden/>
            <w:sz w:val="22"/>
            <w:szCs w:val="22"/>
          </w:rPr>
          <w:tab/>
        </w:r>
        <w:r w:rsidR="00C91CC3" w:rsidRPr="006D60D3">
          <w:rPr>
            <w:rFonts w:ascii="Arial" w:hAnsi="Arial" w:cs="Arial"/>
            <w:noProof/>
            <w:webHidden/>
            <w:sz w:val="22"/>
            <w:szCs w:val="22"/>
          </w:rPr>
          <w:fldChar w:fldCharType="begin"/>
        </w:r>
        <w:r w:rsidR="006D60D3" w:rsidRPr="006D60D3">
          <w:rPr>
            <w:rFonts w:ascii="Arial" w:hAnsi="Arial" w:cs="Arial"/>
            <w:noProof/>
            <w:webHidden/>
            <w:sz w:val="22"/>
            <w:szCs w:val="22"/>
          </w:rPr>
          <w:instrText xml:space="preserve"> PAGEREF _Toc247508896 \h </w:instrText>
        </w:r>
        <w:r w:rsidR="00C91CC3" w:rsidRPr="006D60D3">
          <w:rPr>
            <w:rFonts w:ascii="Arial" w:hAnsi="Arial" w:cs="Arial"/>
            <w:noProof/>
            <w:webHidden/>
            <w:sz w:val="22"/>
            <w:szCs w:val="22"/>
          </w:rPr>
        </w:r>
        <w:r w:rsidR="00C91CC3" w:rsidRPr="006D60D3">
          <w:rPr>
            <w:rFonts w:ascii="Arial" w:hAnsi="Arial" w:cs="Arial"/>
            <w:noProof/>
            <w:webHidden/>
            <w:sz w:val="22"/>
            <w:szCs w:val="22"/>
          </w:rPr>
          <w:fldChar w:fldCharType="separate"/>
        </w:r>
        <w:r w:rsidR="00D87F12">
          <w:rPr>
            <w:rFonts w:ascii="Arial" w:hAnsi="Arial" w:cs="Arial"/>
            <w:noProof/>
            <w:webHidden/>
            <w:sz w:val="22"/>
            <w:szCs w:val="22"/>
          </w:rPr>
          <w:t>10</w:t>
        </w:r>
        <w:r w:rsidR="00C91CC3" w:rsidRPr="006D60D3">
          <w:rPr>
            <w:rFonts w:ascii="Arial" w:hAnsi="Arial" w:cs="Arial"/>
            <w:noProof/>
            <w:webHidden/>
            <w:sz w:val="22"/>
            <w:szCs w:val="22"/>
          </w:rPr>
          <w:fldChar w:fldCharType="end"/>
        </w:r>
      </w:hyperlink>
    </w:p>
    <w:p w:rsidR="006D60D3" w:rsidRPr="00B4424A" w:rsidRDefault="002D2F8D" w:rsidP="006D60D3">
      <w:pPr>
        <w:pStyle w:val="TOC1"/>
        <w:rPr>
          <w:rFonts w:ascii="Calibri" w:hAnsi="Calibri" w:cs="Times New Roman"/>
          <w:snapToGrid/>
        </w:rPr>
      </w:pPr>
      <w:hyperlink w:anchor="_Toc247508897" w:history="1">
        <w:r w:rsidR="006D60D3" w:rsidRPr="006D60D3">
          <w:rPr>
            <w:rStyle w:val="Hyperlink"/>
            <w:sz w:val="22"/>
            <w:szCs w:val="22"/>
          </w:rPr>
          <w:t>9.0</w:t>
        </w:r>
        <w:r w:rsidR="006D60D3" w:rsidRPr="00B4424A">
          <w:rPr>
            <w:snapToGrid/>
          </w:rPr>
          <w:tab/>
        </w:r>
        <w:r w:rsidR="006D60D3" w:rsidRPr="006D60D3">
          <w:rPr>
            <w:rStyle w:val="Hyperlink"/>
            <w:sz w:val="22"/>
            <w:szCs w:val="22"/>
          </w:rPr>
          <w:t xml:space="preserve"> Training</w:t>
        </w:r>
        <w:r w:rsidR="006D60D3" w:rsidRPr="006D60D3">
          <w:rPr>
            <w:webHidden/>
          </w:rPr>
          <w:tab/>
        </w:r>
        <w:r w:rsidR="00C91CC3" w:rsidRPr="006D60D3">
          <w:rPr>
            <w:webHidden/>
          </w:rPr>
          <w:fldChar w:fldCharType="begin"/>
        </w:r>
        <w:r w:rsidR="006D60D3" w:rsidRPr="006D60D3">
          <w:rPr>
            <w:webHidden/>
          </w:rPr>
          <w:instrText xml:space="preserve"> PAGEREF _Toc247508897 \h </w:instrText>
        </w:r>
        <w:r w:rsidR="00C91CC3" w:rsidRPr="006D60D3">
          <w:rPr>
            <w:webHidden/>
          </w:rPr>
        </w:r>
        <w:r w:rsidR="00C91CC3" w:rsidRPr="006D60D3">
          <w:rPr>
            <w:webHidden/>
          </w:rPr>
          <w:fldChar w:fldCharType="separate"/>
        </w:r>
        <w:r w:rsidR="00D87F12">
          <w:rPr>
            <w:webHidden/>
          </w:rPr>
          <w:t>11</w:t>
        </w:r>
        <w:r w:rsidR="00C91CC3" w:rsidRPr="006D60D3">
          <w:rPr>
            <w:webHidden/>
          </w:rPr>
          <w:fldChar w:fldCharType="end"/>
        </w:r>
      </w:hyperlink>
    </w:p>
    <w:p w:rsidR="00513027" w:rsidRPr="00156AA5" w:rsidRDefault="00C91CC3" w:rsidP="00E32040">
      <w:pPr>
        <w:jc w:val="center"/>
        <w:rPr>
          <w:rFonts w:ascii="Arial" w:hAnsi="Arial" w:cs="Arial"/>
          <w:b/>
          <w:caps/>
          <w:sz w:val="20"/>
        </w:rPr>
      </w:pPr>
      <w:r w:rsidRPr="00D60770">
        <w:rPr>
          <w:rFonts w:ascii="Arial" w:hAnsi="Arial" w:cs="Arial"/>
          <w:b/>
          <w:caps/>
          <w:sz w:val="20"/>
        </w:rPr>
        <w:fldChar w:fldCharType="end"/>
      </w:r>
    </w:p>
    <w:p w:rsidR="00513027" w:rsidRPr="00224FEB" w:rsidRDefault="00513027" w:rsidP="00513027">
      <w:pPr>
        <w:pStyle w:val="Heading1"/>
        <w:tabs>
          <w:tab w:val="left" w:pos="360"/>
        </w:tabs>
        <w:rPr>
          <w:sz w:val="22"/>
          <w:szCs w:val="22"/>
        </w:rPr>
      </w:pPr>
      <w:bookmarkStart w:id="4" w:name="_Toc247508865"/>
      <w:r>
        <w:lastRenderedPageBreak/>
        <w:t>1.0</w:t>
      </w:r>
      <w:r>
        <w:tab/>
      </w:r>
      <w:r w:rsidRPr="00224FEB">
        <w:rPr>
          <w:sz w:val="22"/>
          <w:szCs w:val="22"/>
        </w:rPr>
        <w:tab/>
        <w:t>Purpose AND SCOPE</w:t>
      </w:r>
      <w:bookmarkEnd w:id="4"/>
    </w:p>
    <w:p w:rsidR="00513027" w:rsidRPr="00224FEB" w:rsidRDefault="00513027" w:rsidP="00224FEB">
      <w:pPr>
        <w:pStyle w:val="BodyText"/>
        <w:tabs>
          <w:tab w:val="left" w:pos="360"/>
        </w:tabs>
        <w:rPr>
          <w:sz w:val="22"/>
          <w:szCs w:val="22"/>
        </w:rPr>
      </w:pPr>
      <w:r w:rsidRPr="00224FEB">
        <w:rPr>
          <w:sz w:val="22"/>
          <w:szCs w:val="22"/>
        </w:rPr>
        <w:t xml:space="preserve">The purpose of this procedure is to insure all accidents, including </w:t>
      </w:r>
      <w:r w:rsidR="008449F5">
        <w:rPr>
          <w:sz w:val="22"/>
          <w:szCs w:val="22"/>
        </w:rPr>
        <w:t>nearmiss</w:t>
      </w:r>
      <w:r w:rsidRPr="00224FEB">
        <w:rPr>
          <w:sz w:val="22"/>
          <w:szCs w:val="22"/>
        </w:rPr>
        <w:t xml:space="preserve">es, are </w:t>
      </w:r>
      <w:r w:rsidR="00224FEB">
        <w:rPr>
          <w:sz w:val="22"/>
          <w:szCs w:val="22"/>
        </w:rPr>
        <w:t>reported in a proper and timely fashion. Such reporting is used to</w:t>
      </w:r>
      <w:r w:rsidRPr="00224FEB">
        <w:rPr>
          <w:sz w:val="22"/>
          <w:szCs w:val="22"/>
        </w:rPr>
        <w:t xml:space="preserve"> assist the </w:t>
      </w:r>
      <w:r w:rsidR="00D2301F">
        <w:rPr>
          <w:sz w:val="22"/>
          <w:szCs w:val="22"/>
        </w:rPr>
        <w:t>Safety Department</w:t>
      </w:r>
      <w:r w:rsidRPr="00224FEB">
        <w:rPr>
          <w:sz w:val="22"/>
          <w:szCs w:val="22"/>
        </w:rPr>
        <w:t xml:space="preserve"> in making </w:t>
      </w:r>
      <w:r w:rsidR="00D2301F">
        <w:rPr>
          <w:sz w:val="22"/>
          <w:szCs w:val="22"/>
        </w:rPr>
        <w:t>WW Gay</w:t>
      </w:r>
      <w:r w:rsidRPr="00224FEB">
        <w:rPr>
          <w:sz w:val="22"/>
          <w:szCs w:val="22"/>
        </w:rPr>
        <w:t xml:space="preserve"> a safe, healthy work environment. Accident investigations bring out the root causes of accidents and </w:t>
      </w:r>
      <w:r w:rsidR="008449F5">
        <w:rPr>
          <w:sz w:val="22"/>
          <w:szCs w:val="22"/>
        </w:rPr>
        <w:t>nearmiss</w:t>
      </w:r>
      <w:r w:rsidRPr="00224FEB">
        <w:rPr>
          <w:sz w:val="22"/>
          <w:szCs w:val="22"/>
        </w:rPr>
        <w:t xml:space="preserve"> incidents, and this information is vital to removing the root cause, repairing defective equipment, or learning a safer way to work.  In addition, regulat</w:t>
      </w:r>
      <w:r w:rsidR="00941027" w:rsidRPr="00224FEB">
        <w:rPr>
          <w:sz w:val="22"/>
          <w:szCs w:val="22"/>
        </w:rPr>
        <w:t xml:space="preserve">ory standards </w:t>
      </w:r>
      <w:r w:rsidRPr="00224FEB">
        <w:rPr>
          <w:sz w:val="22"/>
          <w:szCs w:val="22"/>
        </w:rPr>
        <w:t>require that all recordable and lost time accidents be reported to OSHA in accordance with the proce</w:t>
      </w:r>
      <w:r w:rsidR="00CD03E0">
        <w:rPr>
          <w:sz w:val="22"/>
          <w:szCs w:val="22"/>
        </w:rPr>
        <w:t>dures described in this Section,</w:t>
      </w:r>
      <w:r w:rsidRPr="00224FEB">
        <w:rPr>
          <w:sz w:val="22"/>
          <w:szCs w:val="22"/>
        </w:rPr>
        <w:t xml:space="preserve"> as well as to the </w:t>
      </w:r>
      <w:r w:rsidR="00CD03E0">
        <w:rPr>
          <w:sz w:val="22"/>
          <w:szCs w:val="22"/>
        </w:rPr>
        <w:t>WW Gay safety department</w:t>
      </w:r>
      <w:r w:rsidRPr="00224FEB">
        <w:rPr>
          <w:sz w:val="22"/>
          <w:szCs w:val="22"/>
        </w:rPr>
        <w:t xml:space="preserve"> in accordance with the notification procedures described in this </w:t>
      </w:r>
      <w:r w:rsidR="00CD03E0">
        <w:rPr>
          <w:sz w:val="22"/>
          <w:szCs w:val="22"/>
        </w:rPr>
        <w:t>procedure</w:t>
      </w:r>
      <w:r w:rsidR="00941027" w:rsidRPr="00224FEB">
        <w:rPr>
          <w:sz w:val="22"/>
          <w:szCs w:val="22"/>
        </w:rPr>
        <w:t>.</w:t>
      </w:r>
    </w:p>
    <w:p w:rsidR="00941027" w:rsidRPr="00224FEB" w:rsidRDefault="00941027" w:rsidP="00513027">
      <w:pPr>
        <w:pStyle w:val="BodyText"/>
        <w:tabs>
          <w:tab w:val="left" w:pos="360"/>
        </w:tabs>
        <w:rPr>
          <w:sz w:val="22"/>
          <w:szCs w:val="22"/>
        </w:rPr>
      </w:pPr>
    </w:p>
    <w:p w:rsidR="00513027" w:rsidRPr="00224FEB" w:rsidRDefault="00513027" w:rsidP="00513027">
      <w:pPr>
        <w:pStyle w:val="BodyText"/>
        <w:rPr>
          <w:sz w:val="22"/>
          <w:szCs w:val="22"/>
        </w:rPr>
      </w:pPr>
      <w:r w:rsidRPr="00224FEB">
        <w:rPr>
          <w:sz w:val="22"/>
          <w:szCs w:val="22"/>
        </w:rPr>
        <w:t xml:space="preserve">This procedure applies to all </w:t>
      </w:r>
      <w:r w:rsidR="00D2301F">
        <w:rPr>
          <w:sz w:val="22"/>
          <w:szCs w:val="22"/>
        </w:rPr>
        <w:t>WW Gay</w:t>
      </w:r>
      <w:r w:rsidRPr="00224FEB">
        <w:rPr>
          <w:sz w:val="22"/>
          <w:szCs w:val="22"/>
        </w:rPr>
        <w:t xml:space="preserve"> personnel as well as </w:t>
      </w:r>
      <w:r w:rsidR="00CD03E0">
        <w:rPr>
          <w:sz w:val="22"/>
          <w:szCs w:val="22"/>
        </w:rPr>
        <w:t>sub-</w:t>
      </w:r>
      <w:r w:rsidRPr="00224FEB">
        <w:rPr>
          <w:sz w:val="22"/>
          <w:szCs w:val="22"/>
        </w:rPr>
        <w:t>contractor e</w:t>
      </w:r>
      <w:r w:rsidR="00CD03E0">
        <w:rPr>
          <w:sz w:val="22"/>
          <w:szCs w:val="22"/>
        </w:rPr>
        <w:t>mployees performing work for WW Gay</w:t>
      </w:r>
      <w:r w:rsidRPr="00224FEB">
        <w:rPr>
          <w:sz w:val="22"/>
          <w:szCs w:val="22"/>
        </w:rPr>
        <w:t>.</w:t>
      </w:r>
    </w:p>
    <w:p w:rsidR="00513027" w:rsidRPr="00224FEB" w:rsidRDefault="00513027" w:rsidP="00513027">
      <w:pPr>
        <w:rPr>
          <w:sz w:val="22"/>
          <w:szCs w:val="22"/>
        </w:rPr>
      </w:pPr>
    </w:p>
    <w:p w:rsidR="00513027" w:rsidRPr="00224FEB" w:rsidRDefault="00513027" w:rsidP="00513027">
      <w:pPr>
        <w:pStyle w:val="Heading1"/>
        <w:rPr>
          <w:sz w:val="22"/>
          <w:szCs w:val="22"/>
        </w:rPr>
      </w:pPr>
      <w:bookmarkStart w:id="5" w:name="_Toc247508866"/>
      <w:r w:rsidRPr="00224FEB">
        <w:rPr>
          <w:sz w:val="22"/>
          <w:szCs w:val="22"/>
        </w:rPr>
        <w:t>2.0</w:t>
      </w:r>
      <w:r w:rsidRPr="00224FEB">
        <w:rPr>
          <w:sz w:val="22"/>
          <w:szCs w:val="22"/>
        </w:rPr>
        <w:tab/>
      </w:r>
      <w:r w:rsidRPr="00224FEB">
        <w:rPr>
          <w:sz w:val="22"/>
          <w:szCs w:val="22"/>
        </w:rPr>
        <w:tab/>
        <w:t>responsibilities</w:t>
      </w:r>
      <w:bookmarkEnd w:id="5"/>
    </w:p>
    <w:p w:rsidR="00513027" w:rsidRPr="00224FEB" w:rsidRDefault="00513027" w:rsidP="00513027">
      <w:pPr>
        <w:pStyle w:val="Heading2"/>
        <w:rPr>
          <w:sz w:val="22"/>
          <w:szCs w:val="22"/>
        </w:rPr>
      </w:pPr>
      <w:bookmarkStart w:id="6" w:name="_Toc247508867"/>
      <w:r w:rsidRPr="00224FEB">
        <w:rPr>
          <w:sz w:val="22"/>
          <w:szCs w:val="22"/>
        </w:rPr>
        <w:t>2.1</w:t>
      </w:r>
      <w:r w:rsidRPr="00224FEB">
        <w:rPr>
          <w:sz w:val="22"/>
          <w:szCs w:val="22"/>
        </w:rPr>
        <w:tab/>
      </w:r>
      <w:r w:rsidR="00941027" w:rsidRPr="00224FEB">
        <w:rPr>
          <w:sz w:val="22"/>
          <w:szCs w:val="22"/>
        </w:rPr>
        <w:tab/>
      </w:r>
      <w:r w:rsidR="00D2301F">
        <w:rPr>
          <w:sz w:val="22"/>
          <w:szCs w:val="22"/>
        </w:rPr>
        <w:t>Department Manager</w:t>
      </w:r>
      <w:bookmarkEnd w:id="6"/>
    </w:p>
    <w:p w:rsidR="00513027" w:rsidRPr="00224FEB" w:rsidRDefault="00513027" w:rsidP="002B46C0">
      <w:pPr>
        <w:pStyle w:val="BodyText2"/>
        <w:rPr>
          <w:sz w:val="22"/>
          <w:szCs w:val="22"/>
        </w:rPr>
      </w:pPr>
      <w:r w:rsidRPr="00224FEB">
        <w:rPr>
          <w:sz w:val="22"/>
          <w:szCs w:val="22"/>
        </w:rPr>
        <w:t xml:space="preserve">The </w:t>
      </w:r>
      <w:r w:rsidR="00D2301F">
        <w:rPr>
          <w:sz w:val="22"/>
          <w:szCs w:val="22"/>
        </w:rPr>
        <w:t>Department Manager</w:t>
      </w:r>
      <w:r w:rsidRPr="00224FEB">
        <w:rPr>
          <w:sz w:val="22"/>
          <w:szCs w:val="22"/>
        </w:rPr>
        <w:t xml:space="preserve"> is responsible for implementing and enforcing this procedure.</w:t>
      </w:r>
    </w:p>
    <w:p w:rsidR="00513027" w:rsidRPr="00224FEB" w:rsidRDefault="00513027" w:rsidP="00224FEB">
      <w:pPr>
        <w:pStyle w:val="Heading2"/>
        <w:rPr>
          <w:sz w:val="22"/>
          <w:szCs w:val="22"/>
        </w:rPr>
      </w:pPr>
      <w:bookmarkStart w:id="7" w:name="_Toc247508868"/>
      <w:r w:rsidRPr="00224FEB">
        <w:rPr>
          <w:sz w:val="22"/>
          <w:szCs w:val="22"/>
        </w:rPr>
        <w:t>2.2</w:t>
      </w:r>
      <w:r w:rsidRPr="00224FEB">
        <w:rPr>
          <w:sz w:val="22"/>
          <w:szCs w:val="22"/>
        </w:rPr>
        <w:tab/>
      </w:r>
      <w:r w:rsidR="00941027" w:rsidRPr="00224FEB">
        <w:rPr>
          <w:sz w:val="22"/>
          <w:szCs w:val="22"/>
        </w:rPr>
        <w:tab/>
      </w:r>
      <w:r w:rsidR="00D2301F">
        <w:rPr>
          <w:sz w:val="22"/>
          <w:szCs w:val="22"/>
        </w:rPr>
        <w:t>Safety Department</w:t>
      </w:r>
      <w:bookmarkEnd w:id="7"/>
    </w:p>
    <w:p w:rsidR="00513027" w:rsidRPr="00224FEB" w:rsidRDefault="00513027" w:rsidP="00513027">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24FEB">
        <w:rPr>
          <w:sz w:val="22"/>
          <w:szCs w:val="22"/>
        </w:rPr>
        <w:t xml:space="preserve">The </w:t>
      </w:r>
      <w:r w:rsidR="00D2301F">
        <w:rPr>
          <w:sz w:val="22"/>
          <w:szCs w:val="22"/>
        </w:rPr>
        <w:t>Safety Department</w:t>
      </w:r>
      <w:r w:rsidRPr="00224FEB">
        <w:rPr>
          <w:sz w:val="22"/>
          <w:szCs w:val="22"/>
        </w:rPr>
        <w:t xml:space="preserve"> is responsible for monitoring compliance with this procedure and;</w:t>
      </w:r>
    </w:p>
    <w:p w:rsidR="00513027" w:rsidRPr="00224FEB" w:rsidRDefault="00513027" w:rsidP="00513027">
      <w:pPr>
        <w:pStyle w:val="BodyText2"/>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24FEB">
        <w:rPr>
          <w:sz w:val="22"/>
          <w:szCs w:val="22"/>
        </w:rPr>
        <w:t xml:space="preserve">Reporting all first aid, </w:t>
      </w:r>
      <w:r w:rsidR="008449F5">
        <w:rPr>
          <w:sz w:val="22"/>
          <w:szCs w:val="22"/>
        </w:rPr>
        <w:t>nearmiss</w:t>
      </w:r>
      <w:r w:rsidRPr="00224FEB">
        <w:rPr>
          <w:sz w:val="22"/>
          <w:szCs w:val="22"/>
        </w:rPr>
        <w:t>, recordable and lost time accidents to all appropriate parties in a timely manner</w:t>
      </w:r>
      <w:r w:rsidR="000F2CD1">
        <w:rPr>
          <w:sz w:val="22"/>
          <w:szCs w:val="22"/>
        </w:rPr>
        <w:t xml:space="preserve"> not to exceed 24 hours for the initial report</w:t>
      </w:r>
      <w:r w:rsidRPr="00224FEB">
        <w:rPr>
          <w:sz w:val="22"/>
          <w:szCs w:val="22"/>
        </w:rPr>
        <w:t>.</w:t>
      </w:r>
    </w:p>
    <w:p w:rsidR="00513027" w:rsidRPr="00224FEB" w:rsidRDefault="00513027" w:rsidP="00513027">
      <w:pPr>
        <w:pStyle w:val="BodyText2"/>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24FEB">
        <w:rPr>
          <w:sz w:val="22"/>
          <w:szCs w:val="22"/>
        </w:rPr>
        <w:t>Conducting in-d</w:t>
      </w:r>
      <w:r w:rsidR="00A073AE">
        <w:rPr>
          <w:sz w:val="22"/>
          <w:szCs w:val="22"/>
        </w:rPr>
        <w:t>epth investigations of all near</w:t>
      </w:r>
      <w:r w:rsidRPr="00224FEB">
        <w:rPr>
          <w:sz w:val="22"/>
          <w:szCs w:val="22"/>
        </w:rPr>
        <w:t>miss, and recordable accidents with the assistance of selected personnel as necessary.</w:t>
      </w:r>
    </w:p>
    <w:p w:rsidR="00513027" w:rsidRPr="00224FEB" w:rsidRDefault="00513027" w:rsidP="00513027">
      <w:pPr>
        <w:pStyle w:val="BodyText2"/>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24FEB">
        <w:rPr>
          <w:sz w:val="22"/>
          <w:szCs w:val="22"/>
        </w:rPr>
        <w:t xml:space="preserve">Providing accident report forms for </w:t>
      </w:r>
      <w:r w:rsidR="00D2301F">
        <w:rPr>
          <w:sz w:val="22"/>
          <w:szCs w:val="22"/>
        </w:rPr>
        <w:t>General Foreman / Foreman</w:t>
      </w:r>
      <w:r w:rsidRPr="00224FEB">
        <w:rPr>
          <w:sz w:val="22"/>
          <w:szCs w:val="22"/>
        </w:rPr>
        <w:t xml:space="preserve">. </w:t>
      </w:r>
    </w:p>
    <w:p w:rsidR="00941027" w:rsidRPr="002B46C0" w:rsidRDefault="00513027" w:rsidP="002B46C0">
      <w:pPr>
        <w:pStyle w:val="BodyText2"/>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24FEB">
        <w:rPr>
          <w:sz w:val="22"/>
          <w:szCs w:val="22"/>
        </w:rPr>
        <w:t>Arranging medical care for employees as needed</w:t>
      </w:r>
      <w:r w:rsidR="00A073AE">
        <w:rPr>
          <w:sz w:val="22"/>
          <w:szCs w:val="22"/>
        </w:rPr>
        <w:t>.</w:t>
      </w:r>
    </w:p>
    <w:p w:rsidR="00513027" w:rsidRPr="00224FEB" w:rsidRDefault="00513027" w:rsidP="00513027">
      <w:pPr>
        <w:pStyle w:val="Heading2"/>
        <w:rPr>
          <w:sz w:val="22"/>
          <w:szCs w:val="22"/>
        </w:rPr>
      </w:pPr>
      <w:bookmarkStart w:id="8" w:name="_Toc247508869"/>
      <w:r w:rsidRPr="00224FEB">
        <w:rPr>
          <w:sz w:val="22"/>
          <w:szCs w:val="22"/>
        </w:rPr>
        <w:t>2.3</w:t>
      </w:r>
      <w:r w:rsidRPr="00224FEB">
        <w:rPr>
          <w:sz w:val="22"/>
          <w:szCs w:val="22"/>
        </w:rPr>
        <w:tab/>
      </w:r>
      <w:r w:rsidR="00941027" w:rsidRPr="00224FEB">
        <w:rPr>
          <w:sz w:val="22"/>
          <w:szCs w:val="22"/>
        </w:rPr>
        <w:tab/>
      </w:r>
      <w:r w:rsidR="00D2301F">
        <w:rPr>
          <w:sz w:val="22"/>
          <w:szCs w:val="22"/>
        </w:rPr>
        <w:t>General Foreman / Foreman</w:t>
      </w:r>
      <w:bookmarkEnd w:id="8"/>
    </w:p>
    <w:p w:rsidR="00513027" w:rsidRPr="00224FEB" w:rsidRDefault="00D2301F" w:rsidP="00513027">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General Foreman / Foreman</w:t>
      </w:r>
      <w:r w:rsidR="00513027" w:rsidRPr="00224FEB">
        <w:rPr>
          <w:sz w:val="22"/>
          <w:szCs w:val="22"/>
        </w:rPr>
        <w:t xml:space="preserve"> are responsible for;</w:t>
      </w:r>
    </w:p>
    <w:p w:rsidR="00513027" w:rsidRPr="00224FEB" w:rsidRDefault="00513027" w:rsidP="00513027">
      <w:pPr>
        <w:pStyle w:val="BodyText2"/>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24FEB">
        <w:rPr>
          <w:sz w:val="22"/>
          <w:szCs w:val="22"/>
        </w:rPr>
        <w:t xml:space="preserve">Advising the </w:t>
      </w:r>
      <w:r w:rsidR="00D2301F">
        <w:rPr>
          <w:sz w:val="22"/>
          <w:szCs w:val="22"/>
        </w:rPr>
        <w:t>Safety Department</w:t>
      </w:r>
      <w:r w:rsidRPr="00224FEB">
        <w:rPr>
          <w:sz w:val="22"/>
          <w:szCs w:val="22"/>
        </w:rPr>
        <w:t xml:space="preserve"> of any incident that causes bodily harm</w:t>
      </w:r>
      <w:r w:rsidR="00A073AE">
        <w:rPr>
          <w:sz w:val="22"/>
          <w:szCs w:val="22"/>
        </w:rPr>
        <w:t xml:space="preserve"> or has the potential to cause bodily harm</w:t>
      </w:r>
      <w:r w:rsidRPr="00224FEB">
        <w:rPr>
          <w:sz w:val="22"/>
          <w:szCs w:val="22"/>
        </w:rPr>
        <w:t xml:space="preserve"> to an employee</w:t>
      </w:r>
      <w:r w:rsidR="00A073AE">
        <w:rPr>
          <w:sz w:val="22"/>
          <w:szCs w:val="22"/>
        </w:rPr>
        <w:t xml:space="preserve"> (Nearmiss),or incidents involving property damage</w:t>
      </w:r>
      <w:r w:rsidRPr="00224FEB">
        <w:rPr>
          <w:sz w:val="22"/>
          <w:szCs w:val="22"/>
        </w:rPr>
        <w:t xml:space="preserve"> as soon as feasible.</w:t>
      </w:r>
    </w:p>
    <w:p w:rsidR="00513027" w:rsidRPr="00224FEB" w:rsidRDefault="00513027" w:rsidP="00513027">
      <w:pPr>
        <w:pStyle w:val="BodyText2"/>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24FEB">
        <w:rPr>
          <w:sz w:val="22"/>
          <w:szCs w:val="22"/>
        </w:rPr>
        <w:t xml:space="preserve">Completing (with the injured employee) the accident report form, and forward the form to the </w:t>
      </w:r>
      <w:r w:rsidR="00D2301F">
        <w:rPr>
          <w:sz w:val="22"/>
          <w:szCs w:val="22"/>
        </w:rPr>
        <w:t>Safety Department</w:t>
      </w:r>
      <w:r w:rsidR="00A073AE">
        <w:rPr>
          <w:sz w:val="22"/>
          <w:szCs w:val="22"/>
        </w:rPr>
        <w:t xml:space="preserve"> as soon as possible, not to exceed 24 hours.</w:t>
      </w:r>
    </w:p>
    <w:p w:rsidR="00513027" w:rsidRPr="00224FEB" w:rsidRDefault="00513027" w:rsidP="00513027">
      <w:pPr>
        <w:pStyle w:val="Heading2"/>
        <w:rPr>
          <w:sz w:val="22"/>
          <w:szCs w:val="22"/>
        </w:rPr>
      </w:pPr>
      <w:bookmarkStart w:id="9" w:name="_Toc247508870"/>
      <w:r w:rsidRPr="00224FEB">
        <w:rPr>
          <w:sz w:val="22"/>
          <w:szCs w:val="22"/>
        </w:rPr>
        <w:t>2.4</w:t>
      </w:r>
      <w:r w:rsidRPr="00224FEB">
        <w:rPr>
          <w:sz w:val="22"/>
          <w:szCs w:val="22"/>
        </w:rPr>
        <w:tab/>
      </w:r>
      <w:r w:rsidR="00941027" w:rsidRPr="00224FEB">
        <w:rPr>
          <w:sz w:val="22"/>
          <w:szCs w:val="22"/>
        </w:rPr>
        <w:tab/>
      </w:r>
      <w:r w:rsidRPr="00224FEB">
        <w:rPr>
          <w:sz w:val="22"/>
          <w:szCs w:val="22"/>
        </w:rPr>
        <w:t>Employees</w:t>
      </w:r>
      <w:bookmarkEnd w:id="9"/>
    </w:p>
    <w:p w:rsidR="00513027" w:rsidRPr="00224FEB" w:rsidRDefault="00513027" w:rsidP="00513027">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24FEB">
        <w:rPr>
          <w:sz w:val="22"/>
          <w:szCs w:val="22"/>
        </w:rPr>
        <w:t>Employees are responsible for;</w:t>
      </w:r>
    </w:p>
    <w:p w:rsidR="00513027" w:rsidRDefault="00513027" w:rsidP="00513027">
      <w:pPr>
        <w:pStyle w:val="BodyText2"/>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24FEB">
        <w:rPr>
          <w:sz w:val="22"/>
          <w:szCs w:val="22"/>
        </w:rPr>
        <w:lastRenderedPageBreak/>
        <w:t xml:space="preserve">Reporting any and all </w:t>
      </w:r>
      <w:r w:rsidR="008449F5">
        <w:rPr>
          <w:sz w:val="22"/>
          <w:szCs w:val="22"/>
        </w:rPr>
        <w:t>nearmiss</w:t>
      </w:r>
      <w:r w:rsidR="00A073AE">
        <w:rPr>
          <w:sz w:val="22"/>
          <w:szCs w:val="22"/>
        </w:rPr>
        <w:t xml:space="preserve">es, first aid cases, </w:t>
      </w:r>
      <w:r w:rsidRPr="00224FEB">
        <w:rPr>
          <w:sz w:val="22"/>
          <w:szCs w:val="22"/>
        </w:rPr>
        <w:t>bodily injuries</w:t>
      </w:r>
      <w:r w:rsidR="00A073AE">
        <w:rPr>
          <w:sz w:val="22"/>
          <w:szCs w:val="22"/>
        </w:rPr>
        <w:t xml:space="preserve"> and property damage</w:t>
      </w:r>
      <w:r w:rsidRPr="00224FEB">
        <w:rPr>
          <w:sz w:val="22"/>
          <w:szCs w:val="22"/>
        </w:rPr>
        <w:t xml:space="preserve"> to </w:t>
      </w:r>
      <w:r w:rsidR="00D2301F">
        <w:rPr>
          <w:sz w:val="22"/>
          <w:szCs w:val="22"/>
        </w:rPr>
        <w:t>General Foreman / Foreman</w:t>
      </w:r>
      <w:r w:rsidRPr="00224FEB">
        <w:rPr>
          <w:sz w:val="22"/>
          <w:szCs w:val="22"/>
        </w:rPr>
        <w:t xml:space="preserve"> and the </w:t>
      </w:r>
      <w:r w:rsidR="00D2301F">
        <w:rPr>
          <w:sz w:val="22"/>
          <w:szCs w:val="22"/>
        </w:rPr>
        <w:t>Safety Department</w:t>
      </w:r>
      <w:r w:rsidR="00A073AE">
        <w:rPr>
          <w:sz w:val="22"/>
          <w:szCs w:val="22"/>
        </w:rPr>
        <w:t xml:space="preserve"> as soon as feasible.</w:t>
      </w:r>
    </w:p>
    <w:p w:rsidR="00A073AE" w:rsidRPr="00224FEB" w:rsidRDefault="00A073AE" w:rsidP="00A073AE">
      <w:pPr>
        <w:pStyle w:val="BodyText2"/>
        <w:numPr>
          <w:ilvl w:val="1"/>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All injuries must be reported by the end of the work day. Reporting the injury after the day that the incident happened could result in </w:t>
      </w:r>
      <w:r w:rsidR="00613FAF">
        <w:rPr>
          <w:sz w:val="22"/>
          <w:szCs w:val="22"/>
        </w:rPr>
        <w:t>disciplinary</w:t>
      </w:r>
      <w:r>
        <w:rPr>
          <w:sz w:val="22"/>
          <w:szCs w:val="22"/>
        </w:rPr>
        <w:t xml:space="preserve"> actions and / or loss of Workman’s Compensation benefits.</w:t>
      </w:r>
    </w:p>
    <w:p w:rsidR="00513027" w:rsidRPr="00224FEB" w:rsidRDefault="00513027" w:rsidP="00513027">
      <w:pPr>
        <w:pStyle w:val="BodyText"/>
        <w:rPr>
          <w:sz w:val="22"/>
          <w:szCs w:val="22"/>
        </w:rPr>
      </w:pPr>
    </w:p>
    <w:p w:rsidR="00513027" w:rsidRPr="00224FEB" w:rsidRDefault="00941027" w:rsidP="00513027">
      <w:pPr>
        <w:pStyle w:val="Heading1"/>
        <w:rPr>
          <w:sz w:val="22"/>
          <w:szCs w:val="22"/>
        </w:rPr>
      </w:pPr>
      <w:bookmarkStart w:id="10" w:name="_Toc10341255"/>
      <w:bookmarkStart w:id="11" w:name="_Toc247508871"/>
      <w:r w:rsidRPr="00224FEB">
        <w:rPr>
          <w:sz w:val="22"/>
          <w:szCs w:val="22"/>
        </w:rPr>
        <w:t>3</w:t>
      </w:r>
      <w:r w:rsidR="00513027" w:rsidRPr="00224FEB">
        <w:rPr>
          <w:sz w:val="22"/>
          <w:szCs w:val="22"/>
        </w:rPr>
        <w:t>.0</w:t>
      </w:r>
      <w:r w:rsidR="00513027" w:rsidRPr="00224FEB">
        <w:rPr>
          <w:sz w:val="22"/>
          <w:szCs w:val="22"/>
        </w:rPr>
        <w:tab/>
      </w:r>
      <w:r w:rsidR="00513027" w:rsidRPr="00224FEB">
        <w:rPr>
          <w:sz w:val="22"/>
          <w:szCs w:val="22"/>
        </w:rPr>
        <w:tab/>
        <w:t>Accident / Incident Reporting Processes</w:t>
      </w:r>
      <w:bookmarkEnd w:id="10"/>
      <w:bookmarkEnd w:id="11"/>
    </w:p>
    <w:p w:rsidR="00513027" w:rsidRPr="00224FEB" w:rsidRDefault="00513027" w:rsidP="00513027">
      <w:pPr>
        <w:pStyle w:val="BodyText"/>
        <w:tabs>
          <w:tab w:val="left" w:pos="360"/>
        </w:tabs>
        <w:rPr>
          <w:sz w:val="22"/>
          <w:szCs w:val="22"/>
        </w:rPr>
      </w:pPr>
      <w:r w:rsidRPr="00224FEB">
        <w:rPr>
          <w:sz w:val="22"/>
          <w:szCs w:val="22"/>
        </w:rPr>
        <w:t>The following table des</w:t>
      </w:r>
      <w:r w:rsidR="00941027" w:rsidRPr="00224FEB">
        <w:rPr>
          <w:sz w:val="22"/>
          <w:szCs w:val="22"/>
        </w:rPr>
        <w:t xml:space="preserve">cribes </w:t>
      </w:r>
      <w:r w:rsidRPr="00224FEB">
        <w:rPr>
          <w:sz w:val="22"/>
          <w:szCs w:val="22"/>
        </w:rPr>
        <w:t>the actions and responsibilities for reporting and investigating an Acciden</w:t>
      </w:r>
      <w:r w:rsidR="004C727F">
        <w:rPr>
          <w:sz w:val="22"/>
          <w:szCs w:val="22"/>
        </w:rPr>
        <w:t>t, Incident, or Near-miss at a</w:t>
      </w:r>
      <w:r w:rsidRPr="00224FEB">
        <w:rPr>
          <w:sz w:val="22"/>
          <w:szCs w:val="22"/>
        </w:rPr>
        <w:t xml:space="preserve"> </w:t>
      </w:r>
      <w:r w:rsidR="00D2301F">
        <w:rPr>
          <w:sz w:val="22"/>
          <w:szCs w:val="22"/>
        </w:rPr>
        <w:t>WW Gay</w:t>
      </w:r>
      <w:r w:rsidRPr="00224FEB">
        <w:rPr>
          <w:sz w:val="22"/>
          <w:szCs w:val="22"/>
        </w:rPr>
        <w:t xml:space="preserve"> facility</w:t>
      </w:r>
      <w:r w:rsidR="004C727F">
        <w:rPr>
          <w:sz w:val="22"/>
          <w:szCs w:val="22"/>
        </w:rPr>
        <w:t xml:space="preserve"> or job site</w:t>
      </w:r>
      <w:r w:rsidRPr="00224FEB">
        <w:rPr>
          <w:sz w:val="22"/>
          <w:szCs w:val="22"/>
        </w:rPr>
        <w:t>.</w:t>
      </w:r>
    </w:p>
    <w:p w:rsidR="00513027" w:rsidRDefault="00837B4F" w:rsidP="00513027">
      <w:pPr>
        <w:pStyle w:val="BodyText"/>
        <w:tabs>
          <w:tab w:val="left" w:pos="360"/>
        </w:tabs>
        <w:rPr>
          <w:sz w:val="22"/>
          <w:szCs w:val="22"/>
        </w:rPr>
      </w:pPr>
      <w:r w:rsidRPr="00837B4F">
        <w:rPr>
          <w:sz w:val="22"/>
          <w:szCs w:val="22"/>
        </w:rPr>
        <w:t>Required incidents must be verbally reported to applicable regulatory agency(s) within 8 hours of their discovery. Incidents must also be reported to the client as soon as possible or in a timely manner (within 24 hours of incident).</w:t>
      </w:r>
    </w:p>
    <w:p w:rsidR="002B46C0" w:rsidRDefault="002B46C0" w:rsidP="00513027">
      <w:pPr>
        <w:pStyle w:val="BodyText"/>
        <w:tabs>
          <w:tab w:val="left" w:pos="360"/>
        </w:tabs>
        <w:rPr>
          <w:sz w:val="22"/>
          <w:szCs w:val="22"/>
        </w:rPr>
      </w:pPr>
    </w:p>
    <w:p w:rsidR="002B46C0" w:rsidRPr="00224FEB" w:rsidRDefault="002B46C0" w:rsidP="00513027">
      <w:pPr>
        <w:pStyle w:val="BodyText"/>
        <w:tabs>
          <w:tab w:val="left" w:pos="360"/>
        </w:tabs>
        <w:rPr>
          <w:sz w:val="22"/>
          <w:szCs w:val="22"/>
        </w:rPr>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290"/>
        <w:gridCol w:w="1990"/>
        <w:gridCol w:w="4920"/>
        <w:gridCol w:w="2544"/>
      </w:tblGrid>
      <w:tr w:rsidR="00513027" w:rsidRPr="00224FEB">
        <w:trPr>
          <w:cantSplit/>
          <w:jc w:val="center"/>
        </w:trPr>
        <w:tc>
          <w:tcPr>
            <w:tcW w:w="2280" w:type="dxa"/>
            <w:gridSpan w:val="2"/>
            <w:shd w:val="pct50" w:color="FFFFFF" w:fill="D9D9D9"/>
          </w:tcPr>
          <w:p w:rsidR="00513027" w:rsidRPr="00224FEB" w:rsidRDefault="00513027" w:rsidP="00224FEB">
            <w:pPr>
              <w:pStyle w:val="TableHeading"/>
              <w:spacing w:before="120" w:after="120"/>
              <w:rPr>
                <w:rFonts w:ascii="Arial" w:hAnsi="Arial" w:cs="Arial"/>
                <w:b/>
                <w:color w:val="auto"/>
                <w:sz w:val="22"/>
                <w:szCs w:val="22"/>
              </w:rPr>
            </w:pPr>
            <w:r w:rsidRPr="00224FEB">
              <w:rPr>
                <w:rFonts w:ascii="Arial" w:hAnsi="Arial" w:cs="Arial"/>
                <w:b/>
                <w:color w:val="auto"/>
                <w:sz w:val="22"/>
                <w:szCs w:val="22"/>
              </w:rPr>
              <w:t>Step</w:t>
            </w:r>
          </w:p>
        </w:tc>
        <w:tc>
          <w:tcPr>
            <w:tcW w:w="4920" w:type="dxa"/>
            <w:shd w:val="pct50" w:color="FFFFFF" w:fill="D9D9D9"/>
            <w:vAlign w:val="bottom"/>
          </w:tcPr>
          <w:p w:rsidR="00513027" w:rsidRPr="00224FEB" w:rsidRDefault="00513027" w:rsidP="00224FEB">
            <w:pPr>
              <w:pStyle w:val="TableHeading"/>
              <w:spacing w:before="120" w:after="120"/>
              <w:rPr>
                <w:rFonts w:ascii="Arial" w:hAnsi="Arial" w:cs="Arial"/>
                <w:b/>
                <w:color w:val="auto"/>
                <w:sz w:val="22"/>
                <w:szCs w:val="22"/>
              </w:rPr>
            </w:pPr>
            <w:r w:rsidRPr="00224FEB">
              <w:rPr>
                <w:rFonts w:ascii="Arial" w:hAnsi="Arial" w:cs="Arial"/>
                <w:b/>
                <w:color w:val="auto"/>
                <w:sz w:val="22"/>
                <w:szCs w:val="22"/>
              </w:rPr>
              <w:t>Description</w:t>
            </w:r>
          </w:p>
        </w:tc>
        <w:tc>
          <w:tcPr>
            <w:tcW w:w="2544" w:type="dxa"/>
            <w:shd w:val="pct50" w:color="FFFFFF" w:fill="D9D9D9"/>
            <w:vAlign w:val="bottom"/>
          </w:tcPr>
          <w:p w:rsidR="00513027" w:rsidRPr="00224FEB" w:rsidRDefault="00513027" w:rsidP="00224FEB">
            <w:pPr>
              <w:pStyle w:val="TableHeading"/>
              <w:spacing w:before="120" w:after="120"/>
              <w:rPr>
                <w:rFonts w:ascii="Arial" w:hAnsi="Arial" w:cs="Arial"/>
                <w:b/>
                <w:color w:val="auto"/>
                <w:sz w:val="22"/>
                <w:szCs w:val="22"/>
              </w:rPr>
            </w:pPr>
            <w:r w:rsidRPr="00224FEB">
              <w:rPr>
                <w:rFonts w:ascii="Arial" w:hAnsi="Arial" w:cs="Arial"/>
                <w:b/>
                <w:color w:val="auto"/>
                <w:sz w:val="22"/>
                <w:szCs w:val="22"/>
              </w:rPr>
              <w:t>Participants</w:t>
            </w:r>
          </w:p>
        </w:tc>
      </w:tr>
      <w:tr w:rsidR="00513027" w:rsidRPr="00224FEB">
        <w:trPr>
          <w:cantSplit/>
          <w:jc w:val="center"/>
        </w:trPr>
        <w:tc>
          <w:tcPr>
            <w:tcW w:w="290" w:type="dxa"/>
            <w:vAlign w:val="center"/>
          </w:tcPr>
          <w:p w:rsidR="00513027" w:rsidRPr="00224FEB" w:rsidRDefault="00513027" w:rsidP="00513027">
            <w:pPr>
              <w:tabs>
                <w:tab w:val="left" w:pos="221"/>
              </w:tabs>
              <w:spacing w:before="20" w:after="20"/>
              <w:ind w:right="-3"/>
              <w:jc w:val="center"/>
              <w:rPr>
                <w:rFonts w:ascii="Arial" w:hAnsi="Arial" w:cs="Arial"/>
                <w:b/>
                <w:sz w:val="22"/>
                <w:szCs w:val="22"/>
              </w:rPr>
            </w:pPr>
            <w:r w:rsidRPr="00224FEB">
              <w:rPr>
                <w:rFonts w:ascii="Arial" w:hAnsi="Arial" w:cs="Arial"/>
                <w:b/>
                <w:sz w:val="22"/>
                <w:szCs w:val="22"/>
              </w:rPr>
              <w:t>1</w:t>
            </w:r>
          </w:p>
        </w:tc>
        <w:tc>
          <w:tcPr>
            <w:tcW w:w="1990" w:type="dxa"/>
            <w:vAlign w:val="center"/>
          </w:tcPr>
          <w:p w:rsidR="00513027" w:rsidRPr="00224FEB" w:rsidRDefault="004C727F" w:rsidP="00D04147">
            <w:pPr>
              <w:spacing w:before="60" w:after="60" w:line="288" w:lineRule="auto"/>
              <w:ind w:left="20" w:right="-3"/>
              <w:rPr>
                <w:rFonts w:ascii="Arial" w:hAnsi="Arial" w:cs="Arial"/>
                <w:sz w:val="22"/>
                <w:szCs w:val="22"/>
              </w:rPr>
            </w:pPr>
            <w:r>
              <w:rPr>
                <w:rFonts w:ascii="Arial" w:hAnsi="Arial" w:cs="Arial"/>
                <w:sz w:val="22"/>
                <w:szCs w:val="22"/>
              </w:rPr>
              <w:t>Notify your Foreman of</w:t>
            </w:r>
            <w:r w:rsidR="00513027" w:rsidRPr="00224FEB">
              <w:rPr>
                <w:rFonts w:ascii="Arial" w:hAnsi="Arial" w:cs="Arial"/>
                <w:sz w:val="22"/>
                <w:szCs w:val="22"/>
              </w:rPr>
              <w:t xml:space="preserve"> the </w:t>
            </w:r>
            <w:r>
              <w:rPr>
                <w:rFonts w:ascii="Arial" w:hAnsi="Arial" w:cs="Arial"/>
                <w:sz w:val="22"/>
                <w:szCs w:val="22"/>
              </w:rPr>
              <w:t>incident immediately</w:t>
            </w:r>
            <w:r w:rsidR="00CF22AD">
              <w:rPr>
                <w:rFonts w:ascii="Arial" w:hAnsi="Arial" w:cs="Arial"/>
                <w:sz w:val="22"/>
                <w:szCs w:val="22"/>
              </w:rPr>
              <w:t>.</w:t>
            </w:r>
          </w:p>
        </w:tc>
        <w:tc>
          <w:tcPr>
            <w:tcW w:w="4920" w:type="dxa"/>
            <w:vAlign w:val="center"/>
          </w:tcPr>
          <w:p w:rsidR="00513027" w:rsidRPr="00224FEB" w:rsidRDefault="00513027" w:rsidP="00DF5D93">
            <w:pPr>
              <w:spacing w:before="60" w:after="60" w:line="288" w:lineRule="auto"/>
              <w:ind w:left="280"/>
              <w:rPr>
                <w:rFonts w:ascii="Arial" w:hAnsi="Arial" w:cs="Arial"/>
                <w:sz w:val="22"/>
                <w:szCs w:val="22"/>
              </w:rPr>
            </w:pPr>
            <w:r w:rsidRPr="00224FEB">
              <w:rPr>
                <w:rFonts w:ascii="Arial" w:hAnsi="Arial" w:cs="Arial"/>
                <w:sz w:val="22"/>
                <w:szCs w:val="22"/>
              </w:rPr>
              <w:t xml:space="preserve">If the Incident requires </w:t>
            </w:r>
            <w:r w:rsidR="004C727F">
              <w:rPr>
                <w:rFonts w:ascii="Arial" w:hAnsi="Arial" w:cs="Arial"/>
                <w:sz w:val="22"/>
                <w:szCs w:val="22"/>
              </w:rPr>
              <w:t xml:space="preserve">or has the potential to require medical </w:t>
            </w:r>
            <w:r w:rsidR="00613FAF">
              <w:rPr>
                <w:rFonts w:ascii="Arial" w:hAnsi="Arial" w:cs="Arial"/>
                <w:sz w:val="22"/>
                <w:szCs w:val="22"/>
              </w:rPr>
              <w:t>treatment</w:t>
            </w:r>
            <w:r w:rsidR="004C727F">
              <w:rPr>
                <w:rFonts w:ascii="Arial" w:hAnsi="Arial" w:cs="Arial"/>
                <w:sz w:val="22"/>
                <w:szCs w:val="22"/>
              </w:rPr>
              <w:t xml:space="preserve"> or rescue services, the job foreman </w:t>
            </w:r>
            <w:r w:rsidRPr="00224FEB">
              <w:rPr>
                <w:rFonts w:ascii="Arial" w:hAnsi="Arial" w:cs="Arial"/>
                <w:sz w:val="22"/>
                <w:szCs w:val="22"/>
              </w:rPr>
              <w:t>must be notified immediately</w:t>
            </w:r>
            <w:r w:rsidR="004C727F">
              <w:rPr>
                <w:rFonts w:ascii="Arial" w:hAnsi="Arial" w:cs="Arial"/>
                <w:sz w:val="22"/>
                <w:szCs w:val="22"/>
              </w:rPr>
              <w:t xml:space="preserve">. Customer procedures for rescue services or medical treatment will be </w:t>
            </w:r>
            <w:r w:rsidR="00613FAF">
              <w:rPr>
                <w:rFonts w:ascii="Arial" w:hAnsi="Arial" w:cs="Arial"/>
                <w:sz w:val="22"/>
                <w:szCs w:val="22"/>
              </w:rPr>
              <w:t>implemented</w:t>
            </w:r>
            <w:r w:rsidR="004C727F">
              <w:rPr>
                <w:rFonts w:ascii="Arial" w:hAnsi="Arial" w:cs="Arial"/>
                <w:sz w:val="22"/>
                <w:szCs w:val="22"/>
              </w:rPr>
              <w:t>.</w:t>
            </w:r>
          </w:p>
        </w:tc>
        <w:tc>
          <w:tcPr>
            <w:tcW w:w="2544" w:type="dxa"/>
            <w:vAlign w:val="center"/>
          </w:tcPr>
          <w:p w:rsidR="00513027" w:rsidRPr="00224FEB" w:rsidRDefault="00B749B6" w:rsidP="00513027">
            <w:pPr>
              <w:spacing w:before="60" w:after="60" w:line="288" w:lineRule="auto"/>
              <w:jc w:val="center"/>
              <w:rPr>
                <w:rFonts w:ascii="Arial" w:hAnsi="Arial" w:cs="Arial"/>
                <w:sz w:val="22"/>
                <w:szCs w:val="22"/>
              </w:rPr>
            </w:pPr>
            <w:r>
              <w:rPr>
                <w:rFonts w:ascii="Arial" w:hAnsi="Arial" w:cs="Arial"/>
                <w:sz w:val="22"/>
                <w:szCs w:val="22"/>
              </w:rPr>
              <w:t xml:space="preserve">Workers Foreman, Site Contact, WW Gay On Site Personnel, </w:t>
            </w:r>
            <w:r w:rsidR="00513027" w:rsidRPr="00224FEB">
              <w:rPr>
                <w:rFonts w:ascii="Arial" w:hAnsi="Arial" w:cs="Arial"/>
                <w:sz w:val="22"/>
                <w:szCs w:val="22"/>
              </w:rPr>
              <w:t>Site Personnel</w:t>
            </w:r>
            <w:r>
              <w:rPr>
                <w:rFonts w:ascii="Arial" w:hAnsi="Arial" w:cs="Arial"/>
                <w:sz w:val="22"/>
                <w:szCs w:val="22"/>
              </w:rPr>
              <w:t xml:space="preserve"> and Rescue Personnel as needed.</w:t>
            </w:r>
          </w:p>
        </w:tc>
      </w:tr>
      <w:tr w:rsidR="00513027" w:rsidRPr="00224FEB">
        <w:trPr>
          <w:cantSplit/>
          <w:jc w:val="center"/>
        </w:trPr>
        <w:tc>
          <w:tcPr>
            <w:tcW w:w="290" w:type="dxa"/>
            <w:vAlign w:val="center"/>
          </w:tcPr>
          <w:p w:rsidR="00513027" w:rsidRPr="00224FEB" w:rsidRDefault="00513027" w:rsidP="00513027">
            <w:pPr>
              <w:tabs>
                <w:tab w:val="left" w:pos="221"/>
              </w:tabs>
              <w:spacing w:before="20" w:after="20"/>
              <w:ind w:right="-3"/>
              <w:jc w:val="center"/>
              <w:rPr>
                <w:rFonts w:ascii="Arial" w:hAnsi="Arial" w:cs="Arial"/>
                <w:b/>
                <w:sz w:val="22"/>
                <w:szCs w:val="22"/>
              </w:rPr>
            </w:pPr>
            <w:r w:rsidRPr="00224FEB">
              <w:rPr>
                <w:rFonts w:ascii="Arial" w:hAnsi="Arial" w:cs="Arial"/>
                <w:b/>
                <w:sz w:val="22"/>
                <w:szCs w:val="22"/>
              </w:rPr>
              <w:t>2</w:t>
            </w:r>
          </w:p>
        </w:tc>
        <w:tc>
          <w:tcPr>
            <w:tcW w:w="1990" w:type="dxa"/>
            <w:vAlign w:val="center"/>
          </w:tcPr>
          <w:p w:rsidR="00513027" w:rsidRPr="00224FEB" w:rsidRDefault="00DF5D93" w:rsidP="00D04147">
            <w:pPr>
              <w:tabs>
                <w:tab w:val="left" w:pos="221"/>
              </w:tabs>
              <w:spacing w:before="60" w:after="60" w:line="288" w:lineRule="auto"/>
              <w:ind w:left="20" w:right="-3"/>
              <w:rPr>
                <w:rFonts w:ascii="Arial" w:hAnsi="Arial" w:cs="Arial"/>
                <w:sz w:val="22"/>
                <w:szCs w:val="22"/>
              </w:rPr>
            </w:pPr>
            <w:r>
              <w:rPr>
                <w:rFonts w:ascii="Arial" w:hAnsi="Arial" w:cs="Arial"/>
                <w:sz w:val="22"/>
                <w:szCs w:val="22"/>
              </w:rPr>
              <w:t>Fill o</w:t>
            </w:r>
            <w:r w:rsidR="00513027" w:rsidRPr="00224FEB">
              <w:rPr>
                <w:rFonts w:ascii="Arial" w:hAnsi="Arial" w:cs="Arial"/>
                <w:sz w:val="22"/>
                <w:szCs w:val="22"/>
              </w:rPr>
              <w:t xml:space="preserve">ut </w:t>
            </w:r>
            <w:r>
              <w:rPr>
                <w:rFonts w:ascii="Arial" w:hAnsi="Arial" w:cs="Arial"/>
                <w:sz w:val="22"/>
                <w:szCs w:val="22"/>
              </w:rPr>
              <w:t>Incident Investigation Report</w:t>
            </w:r>
            <w:r w:rsidR="00513027" w:rsidRPr="00224FEB">
              <w:rPr>
                <w:rFonts w:ascii="Arial" w:hAnsi="Arial" w:cs="Arial"/>
                <w:sz w:val="22"/>
                <w:szCs w:val="22"/>
              </w:rPr>
              <w:t xml:space="preserve"> or </w:t>
            </w:r>
            <w:r>
              <w:rPr>
                <w:rFonts w:ascii="Arial" w:hAnsi="Arial" w:cs="Arial"/>
                <w:sz w:val="22"/>
                <w:szCs w:val="22"/>
              </w:rPr>
              <w:t>Nearmiss / Unsafe Condition Report.</w:t>
            </w:r>
          </w:p>
        </w:tc>
        <w:tc>
          <w:tcPr>
            <w:tcW w:w="4920" w:type="dxa"/>
            <w:vAlign w:val="center"/>
          </w:tcPr>
          <w:p w:rsidR="00DF5D93" w:rsidRDefault="00B749B6" w:rsidP="00DF5D93">
            <w:pPr>
              <w:numPr>
                <w:ilvl w:val="0"/>
                <w:numId w:val="3"/>
              </w:numPr>
              <w:tabs>
                <w:tab w:val="clear" w:pos="1800"/>
              </w:tabs>
              <w:spacing w:before="60" w:after="60" w:line="288" w:lineRule="auto"/>
              <w:ind w:left="280"/>
              <w:rPr>
                <w:rFonts w:ascii="Arial" w:hAnsi="Arial" w:cs="Arial"/>
                <w:sz w:val="22"/>
                <w:szCs w:val="22"/>
              </w:rPr>
            </w:pPr>
            <w:r>
              <w:rPr>
                <w:rFonts w:ascii="Arial" w:hAnsi="Arial" w:cs="Arial"/>
                <w:sz w:val="22"/>
                <w:szCs w:val="22"/>
              </w:rPr>
              <w:t xml:space="preserve">An </w:t>
            </w:r>
            <w:r w:rsidR="00513027" w:rsidRPr="00224FEB">
              <w:rPr>
                <w:rFonts w:ascii="Arial" w:hAnsi="Arial" w:cs="Arial"/>
                <w:sz w:val="22"/>
                <w:szCs w:val="22"/>
              </w:rPr>
              <w:t>Incident Investigation Report must be prepared and submitted after an employee reports a work-related accident, injury or illness</w:t>
            </w:r>
            <w:r>
              <w:rPr>
                <w:rFonts w:ascii="Arial" w:hAnsi="Arial" w:cs="Arial"/>
                <w:sz w:val="22"/>
                <w:szCs w:val="22"/>
              </w:rPr>
              <w:t>.</w:t>
            </w:r>
          </w:p>
          <w:p w:rsidR="00513027" w:rsidRPr="00224FEB" w:rsidRDefault="00B749B6" w:rsidP="00DF5D93">
            <w:pPr>
              <w:numPr>
                <w:ilvl w:val="0"/>
                <w:numId w:val="3"/>
              </w:numPr>
              <w:tabs>
                <w:tab w:val="clear" w:pos="1800"/>
              </w:tabs>
              <w:spacing w:before="60" w:after="60" w:line="288" w:lineRule="auto"/>
              <w:ind w:left="280"/>
              <w:rPr>
                <w:rFonts w:ascii="Arial" w:hAnsi="Arial" w:cs="Arial"/>
                <w:sz w:val="22"/>
                <w:szCs w:val="22"/>
              </w:rPr>
            </w:pPr>
            <w:r>
              <w:rPr>
                <w:rFonts w:ascii="Arial" w:hAnsi="Arial" w:cs="Arial"/>
                <w:sz w:val="22"/>
                <w:szCs w:val="22"/>
              </w:rPr>
              <w:t xml:space="preserve">A </w:t>
            </w:r>
            <w:r w:rsidR="008449F5">
              <w:rPr>
                <w:rFonts w:ascii="Arial" w:hAnsi="Arial" w:cs="Arial"/>
                <w:sz w:val="22"/>
                <w:szCs w:val="22"/>
              </w:rPr>
              <w:t>Nearmiss</w:t>
            </w:r>
            <w:r w:rsidR="00513027" w:rsidRPr="00224FEB">
              <w:rPr>
                <w:rFonts w:ascii="Arial" w:hAnsi="Arial" w:cs="Arial"/>
                <w:sz w:val="22"/>
                <w:szCs w:val="22"/>
              </w:rPr>
              <w:t>/Unsafe Condition Report must be prepared and submitted after an employee reports a near-miss incident</w:t>
            </w:r>
            <w:r w:rsidR="00DF5D93">
              <w:rPr>
                <w:rFonts w:ascii="Arial" w:hAnsi="Arial" w:cs="Arial"/>
                <w:sz w:val="22"/>
                <w:szCs w:val="22"/>
              </w:rPr>
              <w:t>.</w:t>
            </w:r>
          </w:p>
        </w:tc>
        <w:tc>
          <w:tcPr>
            <w:tcW w:w="2544" w:type="dxa"/>
            <w:vAlign w:val="center"/>
          </w:tcPr>
          <w:p w:rsidR="00513027" w:rsidRPr="00224FEB" w:rsidRDefault="00513027" w:rsidP="00513027">
            <w:pPr>
              <w:spacing w:before="60" w:after="60" w:line="288" w:lineRule="auto"/>
              <w:jc w:val="center"/>
              <w:rPr>
                <w:rFonts w:ascii="Arial" w:hAnsi="Arial" w:cs="Arial"/>
                <w:sz w:val="22"/>
                <w:szCs w:val="22"/>
              </w:rPr>
            </w:pPr>
            <w:r w:rsidRPr="00224FEB">
              <w:rPr>
                <w:rFonts w:ascii="Arial" w:hAnsi="Arial" w:cs="Arial"/>
                <w:sz w:val="22"/>
                <w:szCs w:val="22"/>
              </w:rPr>
              <w:t xml:space="preserve">Employee’s </w:t>
            </w:r>
            <w:r w:rsidR="00D04147">
              <w:rPr>
                <w:rFonts w:ascii="Arial" w:hAnsi="Arial" w:cs="Arial"/>
                <w:sz w:val="22"/>
                <w:szCs w:val="22"/>
              </w:rPr>
              <w:t>Foreman</w:t>
            </w:r>
            <w:r w:rsidRPr="00224FEB">
              <w:rPr>
                <w:rFonts w:ascii="Arial" w:hAnsi="Arial" w:cs="Arial"/>
                <w:sz w:val="22"/>
                <w:szCs w:val="22"/>
              </w:rPr>
              <w:t xml:space="preserve"> or designee</w:t>
            </w:r>
            <w:r w:rsidR="00DF5D93">
              <w:rPr>
                <w:rFonts w:ascii="Arial" w:hAnsi="Arial" w:cs="Arial"/>
                <w:sz w:val="22"/>
                <w:szCs w:val="22"/>
              </w:rPr>
              <w:t xml:space="preserve"> and involved employees</w:t>
            </w:r>
            <w:r w:rsidR="00CF22AD">
              <w:rPr>
                <w:rFonts w:ascii="Arial" w:hAnsi="Arial" w:cs="Arial"/>
                <w:sz w:val="22"/>
                <w:szCs w:val="22"/>
              </w:rPr>
              <w:t>.</w:t>
            </w:r>
          </w:p>
        </w:tc>
      </w:tr>
      <w:tr w:rsidR="00E9556F" w:rsidRPr="00224FEB">
        <w:trPr>
          <w:cantSplit/>
          <w:jc w:val="center"/>
        </w:trPr>
        <w:tc>
          <w:tcPr>
            <w:tcW w:w="290" w:type="dxa"/>
            <w:vAlign w:val="center"/>
          </w:tcPr>
          <w:p w:rsidR="00E9556F" w:rsidRPr="00224FEB" w:rsidRDefault="00E9556F" w:rsidP="00513027">
            <w:pPr>
              <w:tabs>
                <w:tab w:val="left" w:pos="221"/>
              </w:tabs>
              <w:spacing w:before="20" w:after="20"/>
              <w:ind w:right="-3"/>
              <w:jc w:val="center"/>
              <w:rPr>
                <w:rFonts w:ascii="Arial" w:hAnsi="Arial" w:cs="Arial"/>
                <w:b/>
                <w:sz w:val="22"/>
                <w:szCs w:val="22"/>
              </w:rPr>
            </w:pPr>
            <w:r w:rsidRPr="00224FEB">
              <w:rPr>
                <w:rFonts w:ascii="Arial" w:hAnsi="Arial" w:cs="Arial"/>
                <w:b/>
                <w:sz w:val="22"/>
                <w:szCs w:val="22"/>
              </w:rPr>
              <w:t>3</w:t>
            </w:r>
          </w:p>
        </w:tc>
        <w:tc>
          <w:tcPr>
            <w:tcW w:w="1990" w:type="dxa"/>
            <w:vAlign w:val="center"/>
          </w:tcPr>
          <w:p w:rsidR="00E9556F" w:rsidRPr="00224FEB" w:rsidRDefault="00CF22AD" w:rsidP="00D04147">
            <w:pPr>
              <w:tabs>
                <w:tab w:val="left" w:pos="221"/>
              </w:tabs>
              <w:spacing w:before="60" w:after="60" w:line="288" w:lineRule="auto"/>
              <w:ind w:right="-3"/>
              <w:rPr>
                <w:rFonts w:ascii="Arial" w:hAnsi="Arial" w:cs="Arial"/>
                <w:sz w:val="22"/>
                <w:szCs w:val="22"/>
              </w:rPr>
            </w:pPr>
            <w:r>
              <w:rPr>
                <w:rFonts w:ascii="Arial" w:hAnsi="Arial" w:cs="Arial"/>
                <w:sz w:val="22"/>
                <w:szCs w:val="22"/>
              </w:rPr>
              <w:t>Fill out First Report of Injury form</w:t>
            </w:r>
            <w:r w:rsidR="00E9556F" w:rsidRPr="00224FEB">
              <w:rPr>
                <w:rFonts w:ascii="Arial" w:hAnsi="Arial" w:cs="Arial"/>
                <w:sz w:val="22"/>
                <w:szCs w:val="22"/>
              </w:rPr>
              <w:t xml:space="preserve"> if an injury/illness has occurred</w:t>
            </w:r>
            <w:r>
              <w:rPr>
                <w:rFonts w:ascii="Arial" w:hAnsi="Arial" w:cs="Arial"/>
                <w:sz w:val="22"/>
                <w:szCs w:val="22"/>
              </w:rPr>
              <w:t>.</w:t>
            </w:r>
          </w:p>
        </w:tc>
        <w:tc>
          <w:tcPr>
            <w:tcW w:w="4920" w:type="dxa"/>
            <w:vAlign w:val="center"/>
          </w:tcPr>
          <w:p w:rsidR="00E9556F" w:rsidRPr="00224FEB" w:rsidRDefault="00E9556F" w:rsidP="00DF5D93">
            <w:pPr>
              <w:spacing w:before="60" w:after="60" w:line="288" w:lineRule="auto"/>
              <w:ind w:left="280"/>
              <w:rPr>
                <w:rFonts w:ascii="Arial" w:hAnsi="Arial" w:cs="Arial"/>
                <w:sz w:val="22"/>
                <w:szCs w:val="22"/>
              </w:rPr>
            </w:pPr>
            <w:r w:rsidRPr="00224FEB">
              <w:rPr>
                <w:rFonts w:ascii="Arial" w:hAnsi="Arial" w:cs="Arial"/>
                <w:sz w:val="22"/>
                <w:szCs w:val="22"/>
              </w:rPr>
              <w:t xml:space="preserve">First Report of </w:t>
            </w:r>
            <w:r w:rsidR="00613FAF" w:rsidRPr="00224FEB">
              <w:rPr>
                <w:rFonts w:ascii="Arial" w:hAnsi="Arial" w:cs="Arial"/>
                <w:sz w:val="22"/>
                <w:szCs w:val="22"/>
              </w:rPr>
              <w:t>Injury</w:t>
            </w:r>
            <w:r w:rsidRPr="00224FEB">
              <w:rPr>
                <w:rFonts w:ascii="Arial" w:hAnsi="Arial" w:cs="Arial"/>
                <w:sz w:val="22"/>
                <w:szCs w:val="22"/>
              </w:rPr>
              <w:t xml:space="preserve"> must be completed and forwarded to the </w:t>
            </w:r>
            <w:r w:rsidR="00D2301F">
              <w:rPr>
                <w:rFonts w:ascii="Arial" w:hAnsi="Arial" w:cs="Arial"/>
                <w:sz w:val="22"/>
                <w:szCs w:val="22"/>
              </w:rPr>
              <w:t>Safety Department</w:t>
            </w:r>
            <w:r w:rsidRPr="00224FEB">
              <w:rPr>
                <w:rFonts w:ascii="Arial" w:hAnsi="Arial" w:cs="Arial"/>
                <w:sz w:val="22"/>
                <w:szCs w:val="22"/>
              </w:rPr>
              <w:t xml:space="preserve"> if the Accident/Incident resulted in a work-related injury or illness that requires attention by a physician, hospital, or clinic</w:t>
            </w:r>
            <w:r w:rsidR="00DF5D93">
              <w:rPr>
                <w:rFonts w:ascii="Arial" w:hAnsi="Arial" w:cs="Arial"/>
                <w:sz w:val="22"/>
                <w:szCs w:val="22"/>
              </w:rPr>
              <w:t>.</w:t>
            </w:r>
          </w:p>
        </w:tc>
        <w:tc>
          <w:tcPr>
            <w:tcW w:w="2544" w:type="dxa"/>
            <w:vAlign w:val="center"/>
          </w:tcPr>
          <w:p w:rsidR="00E9556F" w:rsidRPr="00224FEB" w:rsidRDefault="00E9556F" w:rsidP="00513027">
            <w:pPr>
              <w:spacing w:before="60" w:after="60" w:line="288" w:lineRule="auto"/>
              <w:jc w:val="center"/>
              <w:rPr>
                <w:rFonts w:ascii="Arial" w:hAnsi="Arial" w:cs="Arial"/>
                <w:sz w:val="22"/>
                <w:szCs w:val="22"/>
              </w:rPr>
            </w:pPr>
            <w:r w:rsidRPr="00224FEB">
              <w:rPr>
                <w:rFonts w:ascii="Arial" w:hAnsi="Arial" w:cs="Arial"/>
                <w:sz w:val="22"/>
                <w:szCs w:val="22"/>
              </w:rPr>
              <w:t xml:space="preserve">Employee’s </w:t>
            </w:r>
            <w:r w:rsidR="00D04147">
              <w:rPr>
                <w:rFonts w:ascii="Arial" w:hAnsi="Arial" w:cs="Arial"/>
                <w:sz w:val="22"/>
                <w:szCs w:val="22"/>
              </w:rPr>
              <w:t>Foreman</w:t>
            </w:r>
            <w:r w:rsidRPr="00224FEB">
              <w:rPr>
                <w:rFonts w:ascii="Arial" w:hAnsi="Arial" w:cs="Arial"/>
                <w:sz w:val="22"/>
                <w:szCs w:val="22"/>
              </w:rPr>
              <w:t xml:space="preserve"> or designee</w:t>
            </w:r>
            <w:r w:rsidR="00CF22AD">
              <w:rPr>
                <w:rFonts w:ascii="Arial" w:hAnsi="Arial" w:cs="Arial"/>
                <w:sz w:val="22"/>
                <w:szCs w:val="22"/>
              </w:rPr>
              <w:t>.</w:t>
            </w:r>
          </w:p>
        </w:tc>
      </w:tr>
      <w:tr w:rsidR="00513027" w:rsidRPr="00224FEB">
        <w:trPr>
          <w:cantSplit/>
          <w:trHeight w:val="1083"/>
          <w:jc w:val="center"/>
        </w:trPr>
        <w:tc>
          <w:tcPr>
            <w:tcW w:w="290" w:type="dxa"/>
            <w:vAlign w:val="center"/>
          </w:tcPr>
          <w:p w:rsidR="00513027" w:rsidRPr="00224FEB" w:rsidRDefault="00E9556F" w:rsidP="00513027">
            <w:pPr>
              <w:tabs>
                <w:tab w:val="left" w:pos="221"/>
              </w:tabs>
              <w:spacing w:before="20" w:after="20"/>
              <w:ind w:right="-3"/>
              <w:jc w:val="center"/>
              <w:rPr>
                <w:rFonts w:ascii="Arial" w:hAnsi="Arial" w:cs="Arial"/>
                <w:b/>
                <w:sz w:val="22"/>
                <w:szCs w:val="22"/>
              </w:rPr>
            </w:pPr>
            <w:r w:rsidRPr="00224FEB">
              <w:rPr>
                <w:rFonts w:ascii="Arial" w:hAnsi="Arial" w:cs="Arial"/>
                <w:b/>
                <w:sz w:val="22"/>
                <w:szCs w:val="22"/>
              </w:rPr>
              <w:t>4</w:t>
            </w:r>
          </w:p>
        </w:tc>
        <w:tc>
          <w:tcPr>
            <w:tcW w:w="1990" w:type="dxa"/>
            <w:vAlign w:val="center"/>
          </w:tcPr>
          <w:p w:rsidR="00513027" w:rsidRPr="00224FEB" w:rsidRDefault="00513027" w:rsidP="00D04147">
            <w:pPr>
              <w:tabs>
                <w:tab w:val="left" w:pos="221"/>
              </w:tabs>
              <w:spacing w:before="60" w:after="60" w:line="288" w:lineRule="auto"/>
              <w:ind w:left="20" w:right="-3"/>
              <w:rPr>
                <w:rFonts w:ascii="Arial" w:hAnsi="Arial" w:cs="Arial"/>
                <w:sz w:val="22"/>
                <w:szCs w:val="22"/>
              </w:rPr>
            </w:pPr>
            <w:r w:rsidRPr="00224FEB">
              <w:rPr>
                <w:rFonts w:ascii="Arial" w:hAnsi="Arial" w:cs="Arial"/>
                <w:sz w:val="22"/>
                <w:szCs w:val="22"/>
              </w:rPr>
              <w:t>Coordinate Physician Visits or Work Arrangements</w:t>
            </w:r>
            <w:r w:rsidR="00CF22AD">
              <w:rPr>
                <w:rFonts w:ascii="Arial" w:hAnsi="Arial" w:cs="Arial"/>
                <w:sz w:val="22"/>
                <w:szCs w:val="22"/>
              </w:rPr>
              <w:t>.</w:t>
            </w:r>
          </w:p>
        </w:tc>
        <w:tc>
          <w:tcPr>
            <w:tcW w:w="4920" w:type="dxa"/>
            <w:vAlign w:val="center"/>
          </w:tcPr>
          <w:p w:rsidR="00513027" w:rsidRPr="00224FEB" w:rsidRDefault="00513027" w:rsidP="00DF5D93">
            <w:pPr>
              <w:spacing w:before="60" w:after="60" w:line="288" w:lineRule="auto"/>
              <w:ind w:left="280"/>
              <w:rPr>
                <w:rFonts w:ascii="Arial" w:hAnsi="Arial" w:cs="Arial"/>
                <w:sz w:val="22"/>
                <w:szCs w:val="22"/>
              </w:rPr>
            </w:pPr>
            <w:r w:rsidRPr="00224FEB">
              <w:rPr>
                <w:rFonts w:ascii="Arial" w:hAnsi="Arial" w:cs="Arial"/>
                <w:sz w:val="22"/>
                <w:szCs w:val="22"/>
              </w:rPr>
              <w:t>Appropriate reporting and recordkeeping must be co</w:t>
            </w:r>
            <w:r w:rsidR="00CF22AD">
              <w:rPr>
                <w:rFonts w:ascii="Arial" w:hAnsi="Arial" w:cs="Arial"/>
                <w:sz w:val="22"/>
                <w:szCs w:val="22"/>
              </w:rPr>
              <w:t>mpleted as detailed in WW Gay</w:t>
            </w:r>
            <w:r w:rsidRPr="00224FEB">
              <w:rPr>
                <w:rFonts w:ascii="Arial" w:hAnsi="Arial" w:cs="Arial"/>
                <w:sz w:val="22"/>
                <w:szCs w:val="22"/>
              </w:rPr>
              <w:t xml:space="preserve"> Health Care Facility Packet.</w:t>
            </w:r>
          </w:p>
          <w:p w:rsidR="00513027" w:rsidRPr="00224FEB" w:rsidRDefault="00513027" w:rsidP="00513027">
            <w:pPr>
              <w:spacing w:before="60" w:after="60" w:line="288" w:lineRule="auto"/>
              <w:jc w:val="center"/>
              <w:rPr>
                <w:rFonts w:ascii="Arial" w:hAnsi="Arial" w:cs="Arial"/>
                <w:sz w:val="22"/>
                <w:szCs w:val="22"/>
              </w:rPr>
            </w:pPr>
          </w:p>
        </w:tc>
        <w:tc>
          <w:tcPr>
            <w:tcW w:w="2544" w:type="dxa"/>
            <w:vAlign w:val="center"/>
          </w:tcPr>
          <w:p w:rsidR="00513027" w:rsidRPr="00224FEB" w:rsidRDefault="00513027" w:rsidP="00513027">
            <w:pPr>
              <w:spacing w:before="60" w:after="60" w:line="288" w:lineRule="auto"/>
              <w:jc w:val="center"/>
              <w:rPr>
                <w:rFonts w:ascii="Arial" w:hAnsi="Arial" w:cs="Arial"/>
                <w:sz w:val="22"/>
                <w:szCs w:val="22"/>
              </w:rPr>
            </w:pPr>
            <w:r w:rsidRPr="00224FEB">
              <w:rPr>
                <w:rFonts w:ascii="Arial" w:hAnsi="Arial" w:cs="Arial"/>
                <w:sz w:val="22"/>
                <w:szCs w:val="22"/>
              </w:rPr>
              <w:t xml:space="preserve">Employee,  </w:t>
            </w:r>
            <w:r w:rsidR="00DF5D93">
              <w:rPr>
                <w:rFonts w:ascii="Arial" w:hAnsi="Arial" w:cs="Arial"/>
                <w:sz w:val="22"/>
                <w:szCs w:val="22"/>
              </w:rPr>
              <w:t xml:space="preserve">Site </w:t>
            </w:r>
            <w:r w:rsidRPr="00224FEB">
              <w:rPr>
                <w:rFonts w:ascii="Arial" w:hAnsi="Arial" w:cs="Arial"/>
                <w:sz w:val="22"/>
                <w:szCs w:val="22"/>
              </w:rPr>
              <w:t>Supervision,</w:t>
            </w:r>
          </w:p>
          <w:p w:rsidR="00513027" w:rsidRPr="00224FEB" w:rsidRDefault="00513027" w:rsidP="00DF5D93">
            <w:pPr>
              <w:spacing w:before="60" w:after="60" w:line="288" w:lineRule="auto"/>
              <w:jc w:val="center"/>
              <w:rPr>
                <w:rFonts w:ascii="Arial" w:hAnsi="Arial" w:cs="Arial"/>
                <w:sz w:val="22"/>
                <w:szCs w:val="22"/>
              </w:rPr>
            </w:pPr>
            <w:r w:rsidRPr="00224FEB">
              <w:rPr>
                <w:rFonts w:ascii="Arial" w:hAnsi="Arial" w:cs="Arial"/>
                <w:sz w:val="22"/>
                <w:szCs w:val="22"/>
              </w:rPr>
              <w:t>Safety</w:t>
            </w:r>
            <w:r w:rsidR="00DF5D93">
              <w:rPr>
                <w:rFonts w:ascii="Arial" w:hAnsi="Arial" w:cs="Arial"/>
                <w:sz w:val="22"/>
                <w:szCs w:val="22"/>
              </w:rPr>
              <w:t xml:space="preserve"> </w:t>
            </w:r>
            <w:r w:rsidR="00613FAF">
              <w:rPr>
                <w:rFonts w:ascii="Arial" w:hAnsi="Arial" w:cs="Arial"/>
                <w:sz w:val="22"/>
                <w:szCs w:val="22"/>
              </w:rPr>
              <w:t>Department</w:t>
            </w:r>
            <w:r w:rsidRPr="00224FEB">
              <w:rPr>
                <w:rFonts w:ascii="Arial" w:hAnsi="Arial" w:cs="Arial"/>
                <w:sz w:val="22"/>
                <w:szCs w:val="22"/>
              </w:rPr>
              <w:t xml:space="preserve"> and HR</w:t>
            </w:r>
            <w:r w:rsidR="00DF5D93">
              <w:rPr>
                <w:rFonts w:ascii="Arial" w:hAnsi="Arial" w:cs="Arial"/>
                <w:sz w:val="22"/>
                <w:szCs w:val="22"/>
              </w:rPr>
              <w:t xml:space="preserve"> </w:t>
            </w:r>
            <w:r w:rsidR="00CF22AD">
              <w:rPr>
                <w:rFonts w:ascii="Arial" w:hAnsi="Arial" w:cs="Arial"/>
                <w:sz w:val="22"/>
                <w:szCs w:val="22"/>
              </w:rPr>
              <w:t>Department.</w:t>
            </w:r>
          </w:p>
        </w:tc>
      </w:tr>
    </w:tbl>
    <w:p w:rsidR="00224FEB" w:rsidRDefault="00224FEB"/>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290"/>
        <w:gridCol w:w="1990"/>
        <w:gridCol w:w="4920"/>
        <w:gridCol w:w="2544"/>
      </w:tblGrid>
      <w:tr w:rsidR="00224FEB" w:rsidRPr="00224FEB">
        <w:trPr>
          <w:cantSplit/>
          <w:jc w:val="center"/>
        </w:trPr>
        <w:tc>
          <w:tcPr>
            <w:tcW w:w="2280" w:type="dxa"/>
            <w:gridSpan w:val="2"/>
            <w:shd w:val="pct50" w:color="FFFFFF" w:fill="D9D9D9"/>
          </w:tcPr>
          <w:p w:rsidR="00224FEB" w:rsidRPr="00224FEB" w:rsidRDefault="00224FEB" w:rsidP="00224FEB">
            <w:pPr>
              <w:pStyle w:val="TableHeading"/>
              <w:spacing w:before="120" w:after="120"/>
              <w:rPr>
                <w:rFonts w:ascii="Arial" w:hAnsi="Arial" w:cs="Arial"/>
                <w:b/>
                <w:color w:val="auto"/>
                <w:sz w:val="22"/>
                <w:szCs w:val="22"/>
              </w:rPr>
            </w:pPr>
            <w:r w:rsidRPr="00224FEB">
              <w:rPr>
                <w:rFonts w:ascii="Arial" w:hAnsi="Arial" w:cs="Arial"/>
                <w:b/>
                <w:color w:val="auto"/>
                <w:sz w:val="22"/>
                <w:szCs w:val="22"/>
              </w:rPr>
              <w:t>Step</w:t>
            </w:r>
          </w:p>
        </w:tc>
        <w:tc>
          <w:tcPr>
            <w:tcW w:w="4920" w:type="dxa"/>
            <w:shd w:val="pct50" w:color="FFFFFF" w:fill="D9D9D9"/>
            <w:vAlign w:val="bottom"/>
          </w:tcPr>
          <w:p w:rsidR="00224FEB" w:rsidRPr="00224FEB" w:rsidRDefault="00224FEB" w:rsidP="00224FEB">
            <w:pPr>
              <w:pStyle w:val="TableHeading"/>
              <w:spacing w:before="120" w:after="120"/>
              <w:rPr>
                <w:rFonts w:ascii="Arial" w:hAnsi="Arial" w:cs="Arial"/>
                <w:b/>
                <w:color w:val="auto"/>
                <w:sz w:val="22"/>
                <w:szCs w:val="22"/>
              </w:rPr>
            </w:pPr>
            <w:r w:rsidRPr="00224FEB">
              <w:rPr>
                <w:rFonts w:ascii="Arial" w:hAnsi="Arial" w:cs="Arial"/>
                <w:b/>
                <w:color w:val="auto"/>
                <w:sz w:val="22"/>
                <w:szCs w:val="22"/>
              </w:rPr>
              <w:t>Description</w:t>
            </w:r>
          </w:p>
        </w:tc>
        <w:tc>
          <w:tcPr>
            <w:tcW w:w="2544" w:type="dxa"/>
            <w:shd w:val="pct50" w:color="FFFFFF" w:fill="D9D9D9"/>
            <w:vAlign w:val="bottom"/>
          </w:tcPr>
          <w:p w:rsidR="00224FEB" w:rsidRPr="00224FEB" w:rsidRDefault="00224FEB" w:rsidP="00224FEB">
            <w:pPr>
              <w:pStyle w:val="TableHeading"/>
              <w:spacing w:before="120" w:after="120"/>
              <w:rPr>
                <w:rFonts w:ascii="Arial" w:hAnsi="Arial" w:cs="Arial"/>
                <w:b/>
                <w:color w:val="auto"/>
                <w:sz w:val="22"/>
                <w:szCs w:val="22"/>
              </w:rPr>
            </w:pPr>
            <w:r w:rsidRPr="00224FEB">
              <w:rPr>
                <w:rFonts w:ascii="Arial" w:hAnsi="Arial" w:cs="Arial"/>
                <w:b/>
                <w:color w:val="auto"/>
                <w:sz w:val="22"/>
                <w:szCs w:val="22"/>
              </w:rPr>
              <w:t>Participants</w:t>
            </w:r>
          </w:p>
        </w:tc>
      </w:tr>
      <w:tr w:rsidR="00513027" w:rsidRPr="00224FEB">
        <w:trPr>
          <w:cantSplit/>
          <w:jc w:val="center"/>
        </w:trPr>
        <w:tc>
          <w:tcPr>
            <w:tcW w:w="290" w:type="dxa"/>
            <w:vAlign w:val="center"/>
          </w:tcPr>
          <w:p w:rsidR="00513027" w:rsidRPr="00224FEB" w:rsidRDefault="00E9556F" w:rsidP="00513027">
            <w:pPr>
              <w:tabs>
                <w:tab w:val="left" w:pos="221"/>
              </w:tabs>
              <w:spacing w:before="20" w:after="20"/>
              <w:ind w:right="-3"/>
              <w:jc w:val="center"/>
              <w:rPr>
                <w:rFonts w:ascii="Arial" w:hAnsi="Arial" w:cs="Arial"/>
                <w:b/>
                <w:sz w:val="22"/>
                <w:szCs w:val="22"/>
              </w:rPr>
            </w:pPr>
            <w:r w:rsidRPr="00224FEB">
              <w:rPr>
                <w:rFonts w:ascii="Arial" w:hAnsi="Arial" w:cs="Arial"/>
                <w:b/>
                <w:sz w:val="22"/>
                <w:szCs w:val="22"/>
              </w:rPr>
              <w:t>5</w:t>
            </w:r>
          </w:p>
        </w:tc>
        <w:tc>
          <w:tcPr>
            <w:tcW w:w="1990" w:type="dxa"/>
            <w:vAlign w:val="center"/>
          </w:tcPr>
          <w:p w:rsidR="00513027" w:rsidRPr="00224FEB" w:rsidRDefault="00513027" w:rsidP="00D04147">
            <w:pPr>
              <w:tabs>
                <w:tab w:val="left" w:pos="221"/>
              </w:tabs>
              <w:spacing w:before="60" w:after="60" w:line="288" w:lineRule="auto"/>
              <w:ind w:left="20" w:right="-3"/>
              <w:rPr>
                <w:rFonts w:ascii="Arial" w:hAnsi="Arial" w:cs="Arial"/>
                <w:sz w:val="22"/>
                <w:szCs w:val="22"/>
              </w:rPr>
            </w:pPr>
            <w:r w:rsidRPr="00224FEB">
              <w:rPr>
                <w:rFonts w:ascii="Arial" w:hAnsi="Arial" w:cs="Arial"/>
                <w:sz w:val="22"/>
                <w:szCs w:val="22"/>
              </w:rPr>
              <w:t>Document Illness or Injury</w:t>
            </w:r>
            <w:r w:rsidR="00CF22AD">
              <w:rPr>
                <w:rFonts w:ascii="Arial" w:hAnsi="Arial" w:cs="Arial"/>
                <w:sz w:val="22"/>
                <w:szCs w:val="22"/>
              </w:rPr>
              <w:t>.</w:t>
            </w:r>
          </w:p>
        </w:tc>
        <w:tc>
          <w:tcPr>
            <w:tcW w:w="4920" w:type="dxa"/>
            <w:vAlign w:val="center"/>
          </w:tcPr>
          <w:p w:rsidR="00513027" w:rsidRPr="00224FEB" w:rsidRDefault="00513027" w:rsidP="00CF22AD">
            <w:pPr>
              <w:spacing w:before="60" w:after="60" w:line="288" w:lineRule="auto"/>
              <w:ind w:left="280"/>
              <w:rPr>
                <w:rFonts w:ascii="Arial" w:hAnsi="Arial" w:cs="Arial"/>
                <w:sz w:val="22"/>
                <w:szCs w:val="22"/>
              </w:rPr>
            </w:pPr>
            <w:r w:rsidRPr="00224FEB">
              <w:rPr>
                <w:rFonts w:ascii="Arial" w:hAnsi="Arial" w:cs="Arial"/>
                <w:sz w:val="22"/>
                <w:szCs w:val="22"/>
              </w:rPr>
              <w:t>Regulatory OSHA form 300 must be filled out along with other applicable forms listed in this Section</w:t>
            </w:r>
          </w:p>
        </w:tc>
        <w:tc>
          <w:tcPr>
            <w:tcW w:w="2544" w:type="dxa"/>
            <w:vAlign w:val="center"/>
          </w:tcPr>
          <w:p w:rsidR="00513027" w:rsidRPr="00224FEB" w:rsidRDefault="00513027" w:rsidP="00513027">
            <w:pPr>
              <w:spacing w:before="60" w:after="60" w:line="288" w:lineRule="auto"/>
              <w:jc w:val="center"/>
              <w:rPr>
                <w:rFonts w:ascii="Arial" w:hAnsi="Arial" w:cs="Arial"/>
                <w:sz w:val="22"/>
                <w:szCs w:val="22"/>
              </w:rPr>
            </w:pPr>
            <w:r w:rsidRPr="00224FEB">
              <w:rPr>
                <w:rFonts w:ascii="Arial" w:hAnsi="Arial" w:cs="Arial"/>
                <w:sz w:val="22"/>
                <w:szCs w:val="22"/>
              </w:rPr>
              <w:t>Sit</w:t>
            </w:r>
            <w:r w:rsidR="00C42D4E">
              <w:rPr>
                <w:rFonts w:ascii="Arial" w:hAnsi="Arial" w:cs="Arial"/>
                <w:sz w:val="22"/>
                <w:szCs w:val="22"/>
              </w:rPr>
              <w:t>e Supervision, Safety and HR</w:t>
            </w:r>
            <w:bookmarkStart w:id="12" w:name="_GoBack"/>
            <w:bookmarkEnd w:id="12"/>
            <w:r w:rsidRPr="00224FEB">
              <w:rPr>
                <w:rFonts w:ascii="Arial" w:hAnsi="Arial" w:cs="Arial"/>
                <w:sz w:val="22"/>
                <w:szCs w:val="22"/>
              </w:rPr>
              <w:t xml:space="preserve"> Department</w:t>
            </w:r>
          </w:p>
        </w:tc>
      </w:tr>
      <w:tr w:rsidR="00513027" w:rsidRPr="00224FEB">
        <w:trPr>
          <w:cantSplit/>
          <w:jc w:val="center"/>
        </w:trPr>
        <w:tc>
          <w:tcPr>
            <w:tcW w:w="290" w:type="dxa"/>
            <w:vAlign w:val="center"/>
          </w:tcPr>
          <w:p w:rsidR="00513027" w:rsidRPr="00224FEB" w:rsidRDefault="00E9556F" w:rsidP="00513027">
            <w:pPr>
              <w:tabs>
                <w:tab w:val="left" w:pos="221"/>
              </w:tabs>
              <w:spacing w:before="20" w:after="20"/>
              <w:ind w:right="-3"/>
              <w:jc w:val="center"/>
              <w:rPr>
                <w:rFonts w:ascii="Arial" w:hAnsi="Arial" w:cs="Arial"/>
                <w:b/>
                <w:sz w:val="22"/>
                <w:szCs w:val="22"/>
              </w:rPr>
            </w:pPr>
            <w:r w:rsidRPr="00224FEB">
              <w:rPr>
                <w:rFonts w:ascii="Arial" w:hAnsi="Arial" w:cs="Arial"/>
                <w:b/>
                <w:sz w:val="22"/>
                <w:szCs w:val="22"/>
              </w:rPr>
              <w:t>6</w:t>
            </w:r>
          </w:p>
        </w:tc>
        <w:tc>
          <w:tcPr>
            <w:tcW w:w="1990" w:type="dxa"/>
            <w:vAlign w:val="center"/>
          </w:tcPr>
          <w:p w:rsidR="00D04147" w:rsidRPr="00D04147" w:rsidRDefault="00D04147" w:rsidP="00D04147">
            <w:pPr>
              <w:ind w:left="20"/>
              <w:rPr>
                <w:rFonts w:ascii="Arial" w:hAnsi="Arial" w:cs="Arial"/>
                <w:bCs/>
                <w:color w:val="000000"/>
                <w:sz w:val="22"/>
                <w:szCs w:val="22"/>
              </w:rPr>
            </w:pPr>
            <w:r>
              <w:rPr>
                <w:rFonts w:ascii="Arial" w:hAnsi="Arial" w:cs="Arial"/>
                <w:bCs/>
                <w:color w:val="000000"/>
                <w:sz w:val="22"/>
                <w:szCs w:val="22"/>
              </w:rPr>
              <w:t xml:space="preserve">Fill out </w:t>
            </w:r>
            <w:r w:rsidRPr="00D04147">
              <w:rPr>
                <w:rFonts w:ascii="Arial" w:hAnsi="Arial" w:cs="Arial"/>
                <w:bCs/>
                <w:color w:val="000000"/>
                <w:sz w:val="22"/>
                <w:szCs w:val="22"/>
              </w:rPr>
              <w:t xml:space="preserve">Guide for Identifying </w:t>
            </w:r>
            <w:r>
              <w:rPr>
                <w:rFonts w:ascii="Arial" w:hAnsi="Arial" w:cs="Arial"/>
                <w:bCs/>
                <w:color w:val="000000"/>
                <w:sz w:val="22"/>
                <w:szCs w:val="22"/>
              </w:rPr>
              <w:t>C</w:t>
            </w:r>
            <w:r w:rsidRPr="00D04147">
              <w:rPr>
                <w:rFonts w:ascii="Arial" w:hAnsi="Arial" w:cs="Arial"/>
                <w:bCs/>
                <w:color w:val="000000"/>
                <w:sz w:val="22"/>
                <w:szCs w:val="22"/>
              </w:rPr>
              <w:t>ausal Factors/Corrective Actions</w:t>
            </w:r>
          </w:p>
          <w:p w:rsidR="00513027" w:rsidRPr="00224FEB" w:rsidRDefault="00513027" w:rsidP="00CF22AD">
            <w:pPr>
              <w:tabs>
                <w:tab w:val="left" w:pos="221"/>
              </w:tabs>
              <w:spacing w:before="60" w:after="60" w:line="288" w:lineRule="auto"/>
              <w:ind w:left="110" w:right="-3"/>
              <w:rPr>
                <w:rFonts w:ascii="Arial" w:hAnsi="Arial" w:cs="Arial"/>
                <w:sz w:val="22"/>
                <w:szCs w:val="22"/>
              </w:rPr>
            </w:pPr>
          </w:p>
        </w:tc>
        <w:tc>
          <w:tcPr>
            <w:tcW w:w="4920" w:type="dxa"/>
            <w:vAlign w:val="center"/>
          </w:tcPr>
          <w:p w:rsidR="00513027" w:rsidRPr="00CF22AD" w:rsidRDefault="00513027" w:rsidP="00CF22AD">
            <w:pPr>
              <w:pStyle w:val="ListBullet"/>
            </w:pPr>
            <w:r w:rsidRPr="00CF22AD">
              <w:t xml:space="preserve">All accidents, incidents and near-misses </w:t>
            </w:r>
            <w:r w:rsidR="00D60770" w:rsidRPr="00CF22AD">
              <w:t xml:space="preserve">resulting in injury or in </w:t>
            </w:r>
            <w:r w:rsidR="00CF22AD" w:rsidRPr="00CF22AD">
              <w:t xml:space="preserve">property </w:t>
            </w:r>
            <w:r w:rsidR="00D60770" w:rsidRPr="00CF22AD">
              <w:t xml:space="preserve">damage </w:t>
            </w:r>
            <w:r w:rsidRPr="00CF22AD">
              <w:t>shall be analyzed.</w:t>
            </w:r>
            <w:r w:rsidR="00D60770" w:rsidRPr="00CF22AD">
              <w:t xml:space="preserve"> Additionally, The </w:t>
            </w:r>
            <w:r w:rsidR="00D2301F" w:rsidRPr="00CF22AD">
              <w:t>Safety Department</w:t>
            </w:r>
            <w:r w:rsidR="00CF22AD" w:rsidRPr="00CF22AD">
              <w:t xml:space="preserve"> may, at their </w:t>
            </w:r>
            <w:r w:rsidR="00D60770" w:rsidRPr="00CF22AD">
              <w:t>discretion, analyze any incident</w:t>
            </w:r>
            <w:r w:rsidR="00CF22AD" w:rsidRPr="00CF22AD">
              <w:t xml:space="preserve"> in greater detail.</w:t>
            </w:r>
          </w:p>
        </w:tc>
        <w:tc>
          <w:tcPr>
            <w:tcW w:w="2544" w:type="dxa"/>
            <w:vAlign w:val="center"/>
          </w:tcPr>
          <w:p w:rsidR="00513027" w:rsidRPr="00224FEB" w:rsidRDefault="00513027" w:rsidP="00513027">
            <w:pPr>
              <w:spacing w:before="60" w:after="60" w:line="288" w:lineRule="auto"/>
              <w:jc w:val="center"/>
              <w:rPr>
                <w:rFonts w:ascii="Arial" w:hAnsi="Arial" w:cs="Arial"/>
                <w:sz w:val="22"/>
                <w:szCs w:val="22"/>
              </w:rPr>
            </w:pPr>
            <w:r w:rsidRPr="00224FEB">
              <w:rPr>
                <w:rFonts w:ascii="Arial" w:hAnsi="Arial" w:cs="Arial"/>
                <w:sz w:val="22"/>
                <w:szCs w:val="22"/>
              </w:rPr>
              <w:t>Sit</w:t>
            </w:r>
            <w:r w:rsidR="00C42D4E">
              <w:rPr>
                <w:rFonts w:ascii="Arial" w:hAnsi="Arial" w:cs="Arial"/>
                <w:sz w:val="22"/>
                <w:szCs w:val="22"/>
              </w:rPr>
              <w:t>e Supervision, Safety and HR</w:t>
            </w:r>
            <w:r w:rsidRPr="00224FEB">
              <w:rPr>
                <w:rFonts w:ascii="Arial" w:hAnsi="Arial" w:cs="Arial"/>
                <w:sz w:val="22"/>
                <w:szCs w:val="22"/>
              </w:rPr>
              <w:t xml:space="preserve"> Department</w:t>
            </w:r>
          </w:p>
        </w:tc>
      </w:tr>
    </w:tbl>
    <w:p w:rsidR="00513027" w:rsidRPr="00224FEB" w:rsidRDefault="00513027" w:rsidP="00513027">
      <w:pPr>
        <w:rPr>
          <w:sz w:val="22"/>
          <w:szCs w:val="22"/>
        </w:rPr>
      </w:pPr>
    </w:p>
    <w:p w:rsidR="00513027" w:rsidRPr="00224FEB" w:rsidRDefault="00513027" w:rsidP="00513027">
      <w:pPr>
        <w:rPr>
          <w:sz w:val="22"/>
          <w:szCs w:val="22"/>
        </w:rPr>
      </w:pPr>
    </w:p>
    <w:p w:rsidR="00513027" w:rsidRPr="00224FEB" w:rsidRDefault="00513027" w:rsidP="00513027">
      <w:pPr>
        <w:pStyle w:val="Heading1"/>
        <w:rPr>
          <w:sz w:val="22"/>
          <w:szCs w:val="22"/>
        </w:rPr>
      </w:pPr>
      <w:bookmarkStart w:id="13" w:name="_Toc10341256"/>
      <w:bookmarkStart w:id="14" w:name="_Toc247508872"/>
      <w:r w:rsidRPr="00224FEB">
        <w:rPr>
          <w:sz w:val="22"/>
          <w:szCs w:val="22"/>
        </w:rPr>
        <w:t>5.0</w:t>
      </w:r>
      <w:r w:rsidRPr="00224FEB">
        <w:rPr>
          <w:sz w:val="22"/>
          <w:szCs w:val="22"/>
        </w:rPr>
        <w:tab/>
      </w:r>
      <w:r w:rsidRPr="00224FEB">
        <w:rPr>
          <w:sz w:val="22"/>
          <w:szCs w:val="22"/>
        </w:rPr>
        <w:tab/>
        <w:t>ACCIDENT / INCIDENT Procedures</w:t>
      </w:r>
      <w:bookmarkEnd w:id="13"/>
      <w:bookmarkEnd w:id="14"/>
    </w:p>
    <w:p w:rsidR="00513027" w:rsidRPr="00224FEB" w:rsidRDefault="00513027" w:rsidP="00513027">
      <w:pPr>
        <w:pStyle w:val="Heading2"/>
        <w:rPr>
          <w:sz w:val="22"/>
          <w:szCs w:val="22"/>
        </w:rPr>
      </w:pPr>
      <w:bookmarkStart w:id="15" w:name="_Toc472918181"/>
      <w:bookmarkStart w:id="16" w:name="_Toc247508873"/>
      <w:r w:rsidRPr="00224FEB">
        <w:rPr>
          <w:sz w:val="22"/>
          <w:szCs w:val="22"/>
        </w:rPr>
        <w:t>5.1</w:t>
      </w:r>
      <w:r w:rsidRPr="00224FEB">
        <w:rPr>
          <w:sz w:val="22"/>
          <w:szCs w:val="22"/>
        </w:rPr>
        <w:tab/>
      </w:r>
      <w:r w:rsidR="00941027" w:rsidRPr="00224FEB">
        <w:rPr>
          <w:sz w:val="22"/>
          <w:szCs w:val="22"/>
        </w:rPr>
        <w:tab/>
      </w:r>
      <w:r w:rsidRPr="00224FEB">
        <w:rPr>
          <w:sz w:val="22"/>
          <w:szCs w:val="22"/>
        </w:rPr>
        <w:t>Employee Injuries and Illnesses</w:t>
      </w:r>
      <w:bookmarkEnd w:id="15"/>
      <w:r w:rsidRPr="00224FEB">
        <w:rPr>
          <w:sz w:val="22"/>
          <w:szCs w:val="22"/>
        </w:rPr>
        <w:t xml:space="preserve"> (Occupational)</w:t>
      </w:r>
      <w:bookmarkEnd w:id="16"/>
    </w:p>
    <w:p w:rsidR="00224FEB" w:rsidRPr="00E32040" w:rsidRDefault="00513027" w:rsidP="002B46C0">
      <w:pPr>
        <w:pStyle w:val="BodyText2"/>
        <w:rPr>
          <w:sz w:val="22"/>
          <w:szCs w:val="22"/>
        </w:rPr>
      </w:pPr>
      <w:bookmarkStart w:id="17" w:name="_Toc472918182"/>
      <w:r w:rsidRPr="00224FEB">
        <w:rPr>
          <w:sz w:val="22"/>
          <w:szCs w:val="22"/>
        </w:rPr>
        <w:t xml:space="preserve">When a work related Incident occurs, the employee involved must notify his or her </w:t>
      </w:r>
      <w:r w:rsidR="00D04147">
        <w:rPr>
          <w:sz w:val="22"/>
          <w:szCs w:val="22"/>
        </w:rPr>
        <w:t>Foreman</w:t>
      </w:r>
      <w:r w:rsidRPr="00224FEB">
        <w:rPr>
          <w:sz w:val="22"/>
          <w:szCs w:val="22"/>
        </w:rPr>
        <w:t xml:space="preserve"> immediately. </w:t>
      </w:r>
      <w:r w:rsidR="00D04147">
        <w:rPr>
          <w:sz w:val="22"/>
          <w:szCs w:val="22"/>
        </w:rPr>
        <w:t xml:space="preserve">Failure to report an injury may result in disciplinary action and / or loss of </w:t>
      </w:r>
      <w:r w:rsidR="00613FAF">
        <w:rPr>
          <w:sz w:val="22"/>
          <w:szCs w:val="22"/>
        </w:rPr>
        <w:t>Workman’s</w:t>
      </w:r>
      <w:r w:rsidR="00D04147">
        <w:rPr>
          <w:sz w:val="22"/>
          <w:szCs w:val="22"/>
        </w:rPr>
        <w:t xml:space="preserve"> Compensation benefits.</w:t>
      </w:r>
    </w:p>
    <w:p w:rsidR="00E32040" w:rsidRPr="00E32040" w:rsidRDefault="00E32040" w:rsidP="00E32040">
      <w:pPr>
        <w:pStyle w:val="Heading2"/>
        <w:rPr>
          <w:sz w:val="22"/>
          <w:szCs w:val="22"/>
        </w:rPr>
      </w:pPr>
      <w:bookmarkStart w:id="18" w:name="_Toc133811486"/>
      <w:bookmarkStart w:id="19" w:name="_Toc247508874"/>
      <w:r w:rsidRPr="00E32040">
        <w:rPr>
          <w:sz w:val="22"/>
          <w:szCs w:val="22"/>
        </w:rPr>
        <w:t>5.2</w:t>
      </w:r>
      <w:r w:rsidRPr="00E32040">
        <w:rPr>
          <w:sz w:val="22"/>
          <w:szCs w:val="22"/>
        </w:rPr>
        <w:tab/>
      </w:r>
      <w:r w:rsidRPr="00E32040">
        <w:rPr>
          <w:sz w:val="22"/>
          <w:szCs w:val="22"/>
        </w:rPr>
        <w:tab/>
        <w:t xml:space="preserve">Accident/Incident Report / </w:t>
      </w:r>
      <w:r w:rsidR="008449F5">
        <w:rPr>
          <w:sz w:val="22"/>
          <w:szCs w:val="22"/>
        </w:rPr>
        <w:t>Nearmiss</w:t>
      </w:r>
      <w:r w:rsidRPr="00E32040">
        <w:rPr>
          <w:sz w:val="22"/>
          <w:szCs w:val="22"/>
        </w:rPr>
        <w:t xml:space="preserve"> Report</w:t>
      </w:r>
      <w:bookmarkEnd w:id="18"/>
      <w:bookmarkEnd w:id="19"/>
    </w:p>
    <w:p w:rsidR="00E32040" w:rsidRPr="002B46C0" w:rsidRDefault="00D04147" w:rsidP="002B46C0">
      <w:pPr>
        <w:pStyle w:val="BodyText2"/>
        <w:rPr>
          <w:sz w:val="22"/>
          <w:szCs w:val="22"/>
        </w:rPr>
      </w:pPr>
      <w:r>
        <w:rPr>
          <w:bCs/>
          <w:sz w:val="22"/>
          <w:szCs w:val="22"/>
        </w:rPr>
        <w:t xml:space="preserve">An </w:t>
      </w:r>
      <w:r w:rsidR="00E32040" w:rsidRPr="00E32040">
        <w:rPr>
          <w:bCs/>
          <w:sz w:val="22"/>
          <w:szCs w:val="22"/>
        </w:rPr>
        <w:t xml:space="preserve">Accident/Incident Report is completed </w:t>
      </w:r>
      <w:r w:rsidR="00E32040" w:rsidRPr="00E32040">
        <w:rPr>
          <w:sz w:val="22"/>
          <w:szCs w:val="22"/>
        </w:rPr>
        <w:t xml:space="preserve">and submitted by the responsible </w:t>
      </w:r>
      <w:r>
        <w:rPr>
          <w:sz w:val="22"/>
          <w:szCs w:val="22"/>
        </w:rPr>
        <w:t xml:space="preserve">Foreman after an employee reports </w:t>
      </w:r>
      <w:r w:rsidR="00613FAF">
        <w:rPr>
          <w:sz w:val="22"/>
          <w:szCs w:val="22"/>
        </w:rPr>
        <w:t>an</w:t>
      </w:r>
      <w:r w:rsidR="00E32040" w:rsidRPr="00E32040">
        <w:rPr>
          <w:sz w:val="22"/>
          <w:szCs w:val="22"/>
        </w:rPr>
        <w:t xml:space="preserve"> accident or </w:t>
      </w:r>
      <w:r w:rsidR="008449F5">
        <w:rPr>
          <w:sz w:val="22"/>
          <w:szCs w:val="22"/>
        </w:rPr>
        <w:t>nearmiss</w:t>
      </w:r>
      <w:r w:rsidR="00E32040" w:rsidRPr="00E32040">
        <w:rPr>
          <w:sz w:val="22"/>
          <w:szCs w:val="22"/>
        </w:rPr>
        <w:t xml:space="preserve"> situation. The employee’s </w:t>
      </w:r>
      <w:r>
        <w:rPr>
          <w:sz w:val="22"/>
          <w:szCs w:val="22"/>
        </w:rPr>
        <w:t>Foreman</w:t>
      </w:r>
      <w:r w:rsidR="00E32040" w:rsidRPr="00E32040">
        <w:rPr>
          <w:sz w:val="22"/>
          <w:szCs w:val="22"/>
        </w:rPr>
        <w:t xml:space="preserve"> is responsible for obtaining the necessary information and completing this Form</w:t>
      </w:r>
      <w:r>
        <w:rPr>
          <w:sz w:val="22"/>
          <w:szCs w:val="22"/>
        </w:rPr>
        <w:t>.</w:t>
      </w:r>
    </w:p>
    <w:p w:rsidR="00E32040" w:rsidRPr="00E32040" w:rsidRDefault="00E32040" w:rsidP="00E32040">
      <w:pPr>
        <w:pStyle w:val="Heading2"/>
        <w:rPr>
          <w:sz w:val="22"/>
          <w:szCs w:val="22"/>
        </w:rPr>
      </w:pPr>
      <w:bookmarkStart w:id="20" w:name="_Toc133811487"/>
      <w:bookmarkStart w:id="21" w:name="_Toc247508875"/>
      <w:r w:rsidRPr="00E32040">
        <w:rPr>
          <w:sz w:val="22"/>
          <w:szCs w:val="22"/>
        </w:rPr>
        <w:t>5.3</w:t>
      </w:r>
      <w:r w:rsidRPr="00E32040">
        <w:rPr>
          <w:sz w:val="22"/>
          <w:szCs w:val="22"/>
        </w:rPr>
        <w:tab/>
      </w:r>
      <w:r w:rsidRPr="00E32040">
        <w:rPr>
          <w:sz w:val="22"/>
          <w:szCs w:val="22"/>
        </w:rPr>
        <w:tab/>
        <w:t>Employer’s First Report of Injury</w:t>
      </w:r>
      <w:bookmarkEnd w:id="20"/>
      <w:bookmarkEnd w:id="21"/>
    </w:p>
    <w:p w:rsidR="00E32040" w:rsidRPr="00E32040" w:rsidRDefault="00D04147" w:rsidP="002B46C0">
      <w:pPr>
        <w:pStyle w:val="BodyText2"/>
        <w:rPr>
          <w:sz w:val="22"/>
          <w:szCs w:val="22"/>
        </w:rPr>
      </w:pPr>
      <w:r>
        <w:rPr>
          <w:sz w:val="22"/>
          <w:szCs w:val="22"/>
        </w:rPr>
        <w:t xml:space="preserve">A </w:t>
      </w:r>
      <w:r w:rsidR="00E32040" w:rsidRPr="00E32040">
        <w:rPr>
          <w:sz w:val="22"/>
          <w:szCs w:val="22"/>
        </w:rPr>
        <w:t xml:space="preserve">First Report of Injury </w:t>
      </w:r>
      <w:r w:rsidR="00613FAF" w:rsidRPr="00E32040">
        <w:rPr>
          <w:sz w:val="22"/>
          <w:szCs w:val="22"/>
        </w:rPr>
        <w:t>Form</w:t>
      </w:r>
      <w:r w:rsidR="00E32040" w:rsidRPr="00E32040">
        <w:rPr>
          <w:sz w:val="22"/>
          <w:szCs w:val="22"/>
        </w:rPr>
        <w:t xml:space="preserve"> is prepared and submitted after an employee reports a work-related injury or illness that requires attention by a physician, hospital, or clinic. The </w:t>
      </w:r>
      <w:r>
        <w:rPr>
          <w:sz w:val="22"/>
          <w:szCs w:val="22"/>
        </w:rPr>
        <w:t xml:space="preserve">Foreman </w:t>
      </w:r>
      <w:r w:rsidR="00E32040" w:rsidRPr="00E32040">
        <w:rPr>
          <w:sz w:val="22"/>
          <w:szCs w:val="22"/>
        </w:rPr>
        <w:t xml:space="preserve">is responsible for obtaining the necessary information and completing this Form. </w:t>
      </w:r>
    </w:p>
    <w:p w:rsidR="00513027" w:rsidRPr="00224FEB" w:rsidRDefault="00513027" w:rsidP="00513027">
      <w:pPr>
        <w:pStyle w:val="Heading2"/>
        <w:rPr>
          <w:sz w:val="22"/>
          <w:szCs w:val="22"/>
        </w:rPr>
      </w:pPr>
      <w:bookmarkStart w:id="22" w:name="_Toc472918183"/>
      <w:bookmarkStart w:id="23" w:name="_Toc247508876"/>
      <w:bookmarkEnd w:id="17"/>
      <w:r w:rsidRPr="00224FEB">
        <w:rPr>
          <w:sz w:val="22"/>
          <w:szCs w:val="22"/>
        </w:rPr>
        <w:t>5.</w:t>
      </w:r>
      <w:r w:rsidR="00E32040">
        <w:rPr>
          <w:sz w:val="22"/>
          <w:szCs w:val="22"/>
        </w:rPr>
        <w:t>4</w:t>
      </w:r>
      <w:r w:rsidR="00E9556F" w:rsidRPr="00224FEB">
        <w:rPr>
          <w:sz w:val="22"/>
          <w:szCs w:val="22"/>
        </w:rPr>
        <w:tab/>
      </w:r>
      <w:r w:rsidRPr="00224FEB">
        <w:rPr>
          <w:sz w:val="22"/>
          <w:szCs w:val="22"/>
        </w:rPr>
        <w:tab/>
        <w:t>Employee Injury and Illness</w:t>
      </w:r>
      <w:bookmarkEnd w:id="22"/>
      <w:r w:rsidRPr="00224FEB">
        <w:rPr>
          <w:sz w:val="22"/>
          <w:szCs w:val="22"/>
        </w:rPr>
        <w:t xml:space="preserve"> Overview</w:t>
      </w:r>
      <w:bookmarkEnd w:id="23"/>
    </w:p>
    <w:p w:rsidR="00513027" w:rsidRPr="00224FEB" w:rsidRDefault="00513027" w:rsidP="002B46C0">
      <w:pPr>
        <w:pStyle w:val="BodyText2"/>
        <w:rPr>
          <w:sz w:val="22"/>
          <w:szCs w:val="22"/>
        </w:rPr>
      </w:pPr>
      <w:r w:rsidRPr="00224FEB">
        <w:rPr>
          <w:sz w:val="22"/>
          <w:szCs w:val="22"/>
        </w:rPr>
        <w:t xml:space="preserve">Diagnosis and treatment of occupational injury and illness is conducted by an appropriate medical facility or personnel and is in compliance with workers' compensation laws and policies of the state </w:t>
      </w:r>
      <w:r w:rsidR="0063754B">
        <w:rPr>
          <w:sz w:val="22"/>
          <w:szCs w:val="22"/>
        </w:rPr>
        <w:t>the injury occurred in</w:t>
      </w:r>
      <w:r w:rsidRPr="00224FEB">
        <w:rPr>
          <w:sz w:val="22"/>
          <w:szCs w:val="22"/>
        </w:rPr>
        <w:t>. Appropriate reporting and record keeping shall be compl</w:t>
      </w:r>
      <w:r w:rsidR="0063754B">
        <w:rPr>
          <w:sz w:val="22"/>
          <w:szCs w:val="22"/>
        </w:rPr>
        <w:t>eted as detailed in this procedure</w:t>
      </w:r>
      <w:r w:rsidRPr="00224FEB">
        <w:rPr>
          <w:sz w:val="22"/>
          <w:szCs w:val="22"/>
        </w:rPr>
        <w:t>.</w:t>
      </w:r>
    </w:p>
    <w:p w:rsidR="00513027" w:rsidRPr="00224FEB" w:rsidRDefault="00513027" w:rsidP="00513027">
      <w:pPr>
        <w:pStyle w:val="Heading2"/>
        <w:rPr>
          <w:sz w:val="22"/>
          <w:szCs w:val="22"/>
        </w:rPr>
      </w:pPr>
      <w:bookmarkStart w:id="24" w:name="_Toc472918184"/>
      <w:bookmarkStart w:id="25" w:name="_Toc247508877"/>
      <w:r w:rsidRPr="00224FEB">
        <w:rPr>
          <w:sz w:val="22"/>
          <w:szCs w:val="22"/>
        </w:rPr>
        <w:t>5.</w:t>
      </w:r>
      <w:r w:rsidR="00E32040">
        <w:rPr>
          <w:sz w:val="22"/>
          <w:szCs w:val="22"/>
        </w:rPr>
        <w:t>5</w:t>
      </w:r>
      <w:r w:rsidRPr="00224FEB">
        <w:rPr>
          <w:sz w:val="22"/>
          <w:szCs w:val="22"/>
        </w:rPr>
        <w:tab/>
      </w:r>
      <w:r w:rsidR="00E9556F" w:rsidRPr="00224FEB">
        <w:rPr>
          <w:sz w:val="22"/>
          <w:szCs w:val="22"/>
        </w:rPr>
        <w:tab/>
      </w:r>
      <w:r w:rsidRPr="00224FEB">
        <w:rPr>
          <w:sz w:val="22"/>
          <w:szCs w:val="22"/>
        </w:rPr>
        <w:t>Employee Visits to Physicians</w:t>
      </w:r>
      <w:bookmarkEnd w:id="24"/>
      <w:bookmarkEnd w:id="25"/>
    </w:p>
    <w:p w:rsidR="00E32040" w:rsidRPr="00224FEB" w:rsidRDefault="00513027" w:rsidP="002B46C0">
      <w:pPr>
        <w:pStyle w:val="BodyText2"/>
        <w:rPr>
          <w:sz w:val="22"/>
          <w:szCs w:val="22"/>
        </w:rPr>
      </w:pPr>
      <w:r w:rsidRPr="00224FEB">
        <w:rPr>
          <w:sz w:val="22"/>
          <w:szCs w:val="22"/>
        </w:rPr>
        <w:t>If employees are referred to a physician or medical fac</w:t>
      </w:r>
      <w:r w:rsidR="004E5B51">
        <w:rPr>
          <w:sz w:val="22"/>
          <w:szCs w:val="22"/>
        </w:rPr>
        <w:t>ility for a non-emergency work related injury a WW Gay</w:t>
      </w:r>
      <w:r w:rsidRPr="00224FEB">
        <w:rPr>
          <w:sz w:val="22"/>
          <w:szCs w:val="22"/>
        </w:rPr>
        <w:t xml:space="preserve"> Doctor Referral Form, must be completed. The employee </w:t>
      </w:r>
      <w:r w:rsidR="004E5B51">
        <w:rPr>
          <w:sz w:val="22"/>
          <w:szCs w:val="22"/>
        </w:rPr>
        <w:t>must return</w:t>
      </w:r>
      <w:r w:rsidRPr="00224FEB">
        <w:rPr>
          <w:sz w:val="22"/>
          <w:szCs w:val="22"/>
        </w:rPr>
        <w:t xml:space="preserve"> from the </w:t>
      </w:r>
      <w:r w:rsidR="004E5B51">
        <w:rPr>
          <w:sz w:val="22"/>
          <w:szCs w:val="22"/>
        </w:rPr>
        <w:t xml:space="preserve">medical facility with a completed WW Gay </w:t>
      </w:r>
      <w:r w:rsidRPr="00224FEB">
        <w:rPr>
          <w:sz w:val="22"/>
          <w:szCs w:val="22"/>
        </w:rPr>
        <w:t>Return to Work Form</w:t>
      </w:r>
      <w:bookmarkStart w:id="26" w:name="_Toc472918185"/>
      <w:r w:rsidRPr="00224FEB">
        <w:rPr>
          <w:sz w:val="22"/>
          <w:szCs w:val="22"/>
        </w:rPr>
        <w:t xml:space="preserve">, or a </w:t>
      </w:r>
      <w:r w:rsidRPr="00224FEB">
        <w:rPr>
          <w:sz w:val="22"/>
          <w:szCs w:val="22"/>
        </w:rPr>
        <w:lastRenderedPageBreak/>
        <w:t>similar form completed by the physician</w:t>
      </w:r>
      <w:r w:rsidR="004E5B51">
        <w:rPr>
          <w:sz w:val="22"/>
          <w:szCs w:val="22"/>
        </w:rPr>
        <w:t xml:space="preserve"> before the employee can return to full duty</w:t>
      </w:r>
      <w:r w:rsidRPr="00224FEB">
        <w:rPr>
          <w:sz w:val="22"/>
          <w:szCs w:val="22"/>
        </w:rPr>
        <w:t xml:space="preserve">. </w:t>
      </w:r>
      <w:r w:rsidR="004E5B51">
        <w:rPr>
          <w:sz w:val="22"/>
          <w:szCs w:val="22"/>
        </w:rPr>
        <w:t xml:space="preserve">The forms must be given to the employee before he is taken to the doctor. </w:t>
      </w:r>
      <w:r w:rsidRPr="00224FEB">
        <w:rPr>
          <w:sz w:val="22"/>
          <w:szCs w:val="22"/>
        </w:rPr>
        <w:t>These fo</w:t>
      </w:r>
      <w:r w:rsidR="004E5B51">
        <w:rPr>
          <w:sz w:val="22"/>
          <w:szCs w:val="22"/>
        </w:rPr>
        <w:t>rms are located in the WW Gay</w:t>
      </w:r>
      <w:r w:rsidRPr="00224FEB">
        <w:rPr>
          <w:sz w:val="22"/>
          <w:szCs w:val="22"/>
        </w:rPr>
        <w:t xml:space="preserve"> Health care facility packet.</w:t>
      </w:r>
    </w:p>
    <w:p w:rsidR="00513027" w:rsidRPr="00224FEB" w:rsidRDefault="00513027" w:rsidP="00513027">
      <w:pPr>
        <w:pStyle w:val="Heading2"/>
        <w:rPr>
          <w:sz w:val="22"/>
          <w:szCs w:val="22"/>
        </w:rPr>
      </w:pPr>
      <w:bookmarkStart w:id="27" w:name="_Toc247508878"/>
      <w:r w:rsidRPr="00224FEB">
        <w:rPr>
          <w:sz w:val="22"/>
          <w:szCs w:val="22"/>
        </w:rPr>
        <w:t>5.</w:t>
      </w:r>
      <w:r w:rsidR="00E32040">
        <w:rPr>
          <w:sz w:val="22"/>
          <w:szCs w:val="22"/>
        </w:rPr>
        <w:t>6</w:t>
      </w:r>
      <w:r w:rsidRPr="00224FEB">
        <w:rPr>
          <w:sz w:val="22"/>
          <w:szCs w:val="22"/>
        </w:rPr>
        <w:tab/>
      </w:r>
      <w:r w:rsidR="00E9556F" w:rsidRPr="00224FEB">
        <w:rPr>
          <w:sz w:val="22"/>
          <w:szCs w:val="22"/>
        </w:rPr>
        <w:tab/>
      </w:r>
      <w:r w:rsidRPr="00224FEB">
        <w:rPr>
          <w:sz w:val="22"/>
          <w:szCs w:val="22"/>
        </w:rPr>
        <w:t>Reporting of Non-Referred Medical Treatment</w:t>
      </w:r>
      <w:bookmarkEnd w:id="26"/>
      <w:bookmarkEnd w:id="27"/>
    </w:p>
    <w:p w:rsidR="00513027" w:rsidRPr="00224FEB" w:rsidRDefault="00513027" w:rsidP="002B46C0">
      <w:pPr>
        <w:pStyle w:val="BodyText2"/>
        <w:rPr>
          <w:sz w:val="22"/>
          <w:szCs w:val="22"/>
        </w:rPr>
      </w:pPr>
      <w:r w:rsidRPr="00224FEB">
        <w:rPr>
          <w:sz w:val="22"/>
          <w:szCs w:val="22"/>
        </w:rPr>
        <w:t>Employees who obtain medical treatment for work-related injury or illness without being r</w:t>
      </w:r>
      <w:r w:rsidR="004E5B51">
        <w:rPr>
          <w:sz w:val="22"/>
          <w:szCs w:val="22"/>
        </w:rPr>
        <w:t xml:space="preserve">eferred by </w:t>
      </w:r>
      <w:r w:rsidRPr="00224FEB">
        <w:rPr>
          <w:sz w:val="22"/>
          <w:szCs w:val="22"/>
        </w:rPr>
        <w:t xml:space="preserve">their </w:t>
      </w:r>
      <w:r w:rsidR="00D04147">
        <w:rPr>
          <w:sz w:val="22"/>
          <w:szCs w:val="22"/>
        </w:rPr>
        <w:t>Foreman</w:t>
      </w:r>
      <w:r w:rsidR="004E5B51">
        <w:rPr>
          <w:sz w:val="22"/>
          <w:szCs w:val="22"/>
        </w:rPr>
        <w:t xml:space="preserve"> or Safety department</w:t>
      </w:r>
      <w:r w:rsidRPr="00224FEB">
        <w:rPr>
          <w:sz w:val="22"/>
          <w:szCs w:val="22"/>
        </w:rPr>
        <w:t xml:space="preserve"> will advise their </w:t>
      </w:r>
      <w:r w:rsidR="00D04147">
        <w:rPr>
          <w:sz w:val="22"/>
          <w:szCs w:val="22"/>
        </w:rPr>
        <w:t>Foreman</w:t>
      </w:r>
      <w:r w:rsidRPr="00224FEB">
        <w:rPr>
          <w:sz w:val="22"/>
          <w:szCs w:val="22"/>
        </w:rPr>
        <w:t xml:space="preserve"> at start of shift on the first scheduled workday following treatment. It is the employee’s resp</w:t>
      </w:r>
      <w:r w:rsidR="004E5B51">
        <w:rPr>
          <w:sz w:val="22"/>
          <w:szCs w:val="22"/>
        </w:rPr>
        <w:t xml:space="preserve">onsibility to provide a WW Gay Return to Work Form or similar form </w:t>
      </w:r>
      <w:r w:rsidRPr="00224FEB">
        <w:rPr>
          <w:sz w:val="22"/>
          <w:szCs w:val="22"/>
        </w:rPr>
        <w:t xml:space="preserve">completed by attending physician. The employee will not be allowed to return to work until medical clearance is obtained. </w:t>
      </w:r>
      <w:r w:rsidR="00D2301F">
        <w:rPr>
          <w:sz w:val="22"/>
          <w:szCs w:val="22"/>
        </w:rPr>
        <w:t>WW Gay</w:t>
      </w:r>
      <w:r w:rsidRPr="00224FEB">
        <w:rPr>
          <w:sz w:val="22"/>
          <w:szCs w:val="22"/>
        </w:rPr>
        <w:t xml:space="preserve"> reserves the right to withhold payment of medical costs associated with non-referred medical treatment.</w:t>
      </w:r>
    </w:p>
    <w:p w:rsidR="00513027" w:rsidRPr="00224FEB" w:rsidRDefault="00513027" w:rsidP="002B46C0">
      <w:pPr>
        <w:pStyle w:val="BodyText2"/>
        <w:rPr>
          <w:sz w:val="22"/>
          <w:szCs w:val="22"/>
        </w:rPr>
      </w:pPr>
      <w:r w:rsidRPr="00224FEB">
        <w:rPr>
          <w:sz w:val="22"/>
          <w:szCs w:val="22"/>
        </w:rPr>
        <w:t>All employees will be knowledgeable of this program requirement.</w:t>
      </w:r>
    </w:p>
    <w:p w:rsidR="00513027" w:rsidRPr="00224FEB" w:rsidRDefault="00513027" w:rsidP="00513027">
      <w:pPr>
        <w:pStyle w:val="Heading2"/>
        <w:rPr>
          <w:sz w:val="22"/>
          <w:szCs w:val="22"/>
        </w:rPr>
      </w:pPr>
      <w:bookmarkStart w:id="28" w:name="_Toc247508879"/>
      <w:r w:rsidRPr="00224FEB">
        <w:rPr>
          <w:sz w:val="22"/>
          <w:szCs w:val="22"/>
        </w:rPr>
        <w:t>5.</w:t>
      </w:r>
      <w:r w:rsidR="00E32040">
        <w:rPr>
          <w:sz w:val="22"/>
          <w:szCs w:val="22"/>
        </w:rPr>
        <w:t>7</w:t>
      </w:r>
      <w:r w:rsidRPr="00224FEB">
        <w:rPr>
          <w:sz w:val="22"/>
          <w:szCs w:val="22"/>
        </w:rPr>
        <w:tab/>
      </w:r>
      <w:r w:rsidR="00E9556F" w:rsidRPr="00224FEB">
        <w:rPr>
          <w:sz w:val="22"/>
          <w:szCs w:val="22"/>
        </w:rPr>
        <w:tab/>
      </w:r>
      <w:r w:rsidRPr="00224FEB">
        <w:rPr>
          <w:sz w:val="22"/>
          <w:szCs w:val="22"/>
        </w:rPr>
        <w:t>Non-Occupational Injuries and Illnesses</w:t>
      </w:r>
      <w:bookmarkEnd w:id="28"/>
    </w:p>
    <w:p w:rsidR="00513027" w:rsidRPr="007E3C1B" w:rsidRDefault="007E3C1B" w:rsidP="002B46C0">
      <w:pPr>
        <w:pStyle w:val="BodyText"/>
        <w:ind w:left="1440"/>
        <w:rPr>
          <w:sz w:val="22"/>
          <w:szCs w:val="22"/>
        </w:rPr>
      </w:pPr>
      <w:r w:rsidRPr="007E3C1B">
        <w:rPr>
          <w:sz w:val="22"/>
          <w:szCs w:val="22"/>
        </w:rPr>
        <w:t xml:space="preserve">Employees who suffer a non-occupational injury and/or illness that may adversely affect their work at </w:t>
      </w:r>
      <w:r w:rsidR="00D2301F">
        <w:rPr>
          <w:sz w:val="22"/>
          <w:szCs w:val="22"/>
        </w:rPr>
        <w:t>WW Gay</w:t>
      </w:r>
      <w:r w:rsidRPr="007E3C1B">
        <w:rPr>
          <w:sz w:val="22"/>
          <w:szCs w:val="22"/>
        </w:rPr>
        <w:t xml:space="preserve"> and/or may be aggravated by their work at the facility are required to report such injury or illness to the</w:t>
      </w:r>
      <w:r w:rsidR="004E5B51">
        <w:rPr>
          <w:sz w:val="22"/>
          <w:szCs w:val="22"/>
        </w:rPr>
        <w:t>ir Foreman</w:t>
      </w:r>
      <w:r w:rsidR="002A01F2">
        <w:rPr>
          <w:sz w:val="22"/>
          <w:szCs w:val="22"/>
        </w:rPr>
        <w:t xml:space="preserve"> /</w:t>
      </w:r>
      <w:r w:rsidRPr="007E3C1B">
        <w:rPr>
          <w:sz w:val="22"/>
          <w:szCs w:val="22"/>
        </w:rPr>
        <w:t xml:space="preserve"> </w:t>
      </w:r>
      <w:r w:rsidR="00D2301F">
        <w:rPr>
          <w:sz w:val="22"/>
          <w:szCs w:val="22"/>
        </w:rPr>
        <w:t>Safety Department</w:t>
      </w:r>
      <w:r w:rsidRPr="007E3C1B">
        <w:rPr>
          <w:sz w:val="22"/>
          <w:szCs w:val="22"/>
        </w:rPr>
        <w:t xml:space="preserve"> prior </w:t>
      </w:r>
      <w:r w:rsidR="002A01F2">
        <w:rPr>
          <w:sz w:val="22"/>
          <w:szCs w:val="22"/>
        </w:rPr>
        <w:t>to starting work at the start of the next scheduled work day</w:t>
      </w:r>
      <w:r w:rsidRPr="007E3C1B">
        <w:rPr>
          <w:sz w:val="22"/>
          <w:szCs w:val="22"/>
        </w:rPr>
        <w:t xml:space="preserve">. All circumstances surrounding the injury or illness shall be recorded for future reference. </w:t>
      </w:r>
      <w:r w:rsidR="00513027" w:rsidRPr="007E3C1B">
        <w:rPr>
          <w:sz w:val="22"/>
          <w:szCs w:val="22"/>
        </w:rPr>
        <w:t>If the injury or illness</w:t>
      </w:r>
      <w:r w:rsidR="002A01F2">
        <w:rPr>
          <w:sz w:val="22"/>
          <w:szCs w:val="22"/>
        </w:rPr>
        <w:t xml:space="preserve"> affects the ability of the employee to </w:t>
      </w:r>
      <w:r w:rsidR="00613FAF">
        <w:rPr>
          <w:sz w:val="22"/>
          <w:szCs w:val="22"/>
        </w:rPr>
        <w:t>perform</w:t>
      </w:r>
      <w:r w:rsidR="002A01F2">
        <w:rPr>
          <w:sz w:val="22"/>
          <w:szCs w:val="22"/>
        </w:rPr>
        <w:t xml:space="preserve"> his/her work safely or aggravating the injury</w:t>
      </w:r>
      <w:r w:rsidR="00513027" w:rsidRPr="007E3C1B">
        <w:rPr>
          <w:sz w:val="22"/>
          <w:szCs w:val="22"/>
        </w:rPr>
        <w:t>, the employee will not be allowed to return to work until medical clearance is obtained.</w:t>
      </w:r>
    </w:p>
    <w:p w:rsidR="00513027" w:rsidRPr="00224FEB" w:rsidRDefault="00513027" w:rsidP="00513027">
      <w:pPr>
        <w:pStyle w:val="Heading2"/>
        <w:rPr>
          <w:sz w:val="22"/>
          <w:szCs w:val="22"/>
        </w:rPr>
      </w:pPr>
      <w:bookmarkStart w:id="29" w:name="_Toc472918187"/>
      <w:bookmarkStart w:id="30" w:name="_Toc247508880"/>
      <w:r w:rsidRPr="00224FEB">
        <w:rPr>
          <w:sz w:val="22"/>
          <w:szCs w:val="22"/>
        </w:rPr>
        <w:t>5.</w:t>
      </w:r>
      <w:r w:rsidR="00E32040">
        <w:rPr>
          <w:sz w:val="22"/>
          <w:szCs w:val="22"/>
        </w:rPr>
        <w:t>8</w:t>
      </w:r>
      <w:r w:rsidRPr="00224FEB">
        <w:rPr>
          <w:sz w:val="22"/>
          <w:szCs w:val="22"/>
        </w:rPr>
        <w:tab/>
      </w:r>
      <w:r w:rsidR="00E9556F" w:rsidRPr="00224FEB">
        <w:rPr>
          <w:sz w:val="22"/>
          <w:szCs w:val="22"/>
        </w:rPr>
        <w:tab/>
      </w:r>
      <w:r w:rsidRPr="00224FEB">
        <w:rPr>
          <w:sz w:val="22"/>
          <w:szCs w:val="22"/>
        </w:rPr>
        <w:t>Restricted Work Assignments</w:t>
      </w:r>
      <w:bookmarkEnd w:id="29"/>
      <w:bookmarkEnd w:id="30"/>
    </w:p>
    <w:p w:rsidR="00513027" w:rsidRPr="00224FEB" w:rsidRDefault="00513027" w:rsidP="002B46C0">
      <w:pPr>
        <w:pStyle w:val="BodyText2"/>
        <w:rPr>
          <w:sz w:val="22"/>
          <w:szCs w:val="22"/>
        </w:rPr>
      </w:pPr>
      <w:r w:rsidRPr="00224FEB">
        <w:rPr>
          <w:sz w:val="22"/>
          <w:szCs w:val="22"/>
        </w:rPr>
        <w:t>Employees with a job-related injury or illness will be evaluated to return to work provided the attending physician approves th</w:t>
      </w:r>
      <w:r w:rsidR="002A01F2">
        <w:rPr>
          <w:sz w:val="22"/>
          <w:szCs w:val="22"/>
        </w:rPr>
        <w:t xml:space="preserve">eir return in writing (WW Gay </w:t>
      </w:r>
      <w:r w:rsidRPr="00224FEB">
        <w:rPr>
          <w:sz w:val="22"/>
          <w:szCs w:val="22"/>
        </w:rPr>
        <w:t>Return to Work Form) and that a regularly scheduled job exists that meets their current limitation. The</w:t>
      </w:r>
      <w:r w:rsidR="002A01F2">
        <w:rPr>
          <w:sz w:val="22"/>
          <w:szCs w:val="22"/>
        </w:rPr>
        <w:t xml:space="preserve"> Affected Employee,</w:t>
      </w:r>
      <w:r w:rsidRPr="00224FEB">
        <w:rPr>
          <w:sz w:val="22"/>
          <w:szCs w:val="22"/>
        </w:rPr>
        <w:t xml:space="preserve"> responsible </w:t>
      </w:r>
      <w:r w:rsidR="00D04147">
        <w:rPr>
          <w:sz w:val="22"/>
          <w:szCs w:val="22"/>
        </w:rPr>
        <w:t>Foreman</w:t>
      </w:r>
      <w:r w:rsidRPr="00224FEB">
        <w:rPr>
          <w:sz w:val="22"/>
          <w:szCs w:val="22"/>
        </w:rPr>
        <w:t xml:space="preserve">, </w:t>
      </w:r>
      <w:r w:rsidR="00D2301F">
        <w:rPr>
          <w:sz w:val="22"/>
          <w:szCs w:val="22"/>
        </w:rPr>
        <w:t>Safety Department</w:t>
      </w:r>
      <w:r w:rsidRPr="00224FEB">
        <w:rPr>
          <w:sz w:val="22"/>
          <w:szCs w:val="22"/>
        </w:rPr>
        <w:t>, and Human Resources Manager will make the evaluation and agree on work assignments.</w:t>
      </w:r>
    </w:p>
    <w:p w:rsidR="00513027" w:rsidRPr="00224FEB" w:rsidRDefault="00513027" w:rsidP="00513027">
      <w:pPr>
        <w:pStyle w:val="Heading2"/>
        <w:rPr>
          <w:sz w:val="22"/>
          <w:szCs w:val="22"/>
        </w:rPr>
      </w:pPr>
      <w:bookmarkStart w:id="31" w:name="_Toc472918188"/>
      <w:bookmarkStart w:id="32" w:name="_Toc247508881"/>
      <w:r w:rsidRPr="00224FEB">
        <w:rPr>
          <w:sz w:val="22"/>
          <w:szCs w:val="22"/>
        </w:rPr>
        <w:t>5.</w:t>
      </w:r>
      <w:r w:rsidR="00E32040">
        <w:rPr>
          <w:sz w:val="22"/>
          <w:szCs w:val="22"/>
        </w:rPr>
        <w:t>9</w:t>
      </w:r>
      <w:r w:rsidRPr="00224FEB">
        <w:rPr>
          <w:sz w:val="22"/>
          <w:szCs w:val="22"/>
        </w:rPr>
        <w:tab/>
      </w:r>
      <w:r w:rsidR="00E9556F" w:rsidRPr="00224FEB">
        <w:rPr>
          <w:sz w:val="22"/>
          <w:szCs w:val="22"/>
        </w:rPr>
        <w:tab/>
      </w:r>
      <w:r w:rsidRPr="00224FEB">
        <w:rPr>
          <w:sz w:val="22"/>
          <w:szCs w:val="22"/>
        </w:rPr>
        <w:t>Post Accident/Incident Substance Abuse Testing</w:t>
      </w:r>
      <w:bookmarkEnd w:id="31"/>
      <w:bookmarkEnd w:id="32"/>
    </w:p>
    <w:p w:rsidR="00513027" w:rsidRPr="00224FEB" w:rsidRDefault="002A01F2" w:rsidP="00513027">
      <w:pPr>
        <w:pStyle w:val="BodyText2"/>
        <w:rPr>
          <w:sz w:val="22"/>
          <w:szCs w:val="22"/>
        </w:rPr>
      </w:pPr>
      <w:r>
        <w:rPr>
          <w:sz w:val="22"/>
          <w:szCs w:val="22"/>
        </w:rPr>
        <w:t>Per the WW Gay Substance Abuse Program e</w:t>
      </w:r>
      <w:r w:rsidR="00513027" w:rsidRPr="00224FEB">
        <w:rPr>
          <w:sz w:val="22"/>
          <w:szCs w:val="22"/>
        </w:rPr>
        <w:t xml:space="preserve">mployees will be tested for substance abuse on a random basis. Additionally, </w:t>
      </w:r>
      <w:r w:rsidR="00D2301F">
        <w:rPr>
          <w:sz w:val="22"/>
          <w:szCs w:val="22"/>
        </w:rPr>
        <w:t>WW Gay</w:t>
      </w:r>
      <w:r w:rsidR="00513027" w:rsidRPr="00224FEB">
        <w:rPr>
          <w:sz w:val="22"/>
          <w:szCs w:val="22"/>
        </w:rPr>
        <w:t xml:space="preserve"> reserves the right to perform post-accident/incident substance abuse testing when employees are believed to have violated company safety rules, procedures, or engaged in unsafe acts. Testing will be</w:t>
      </w:r>
      <w:r>
        <w:rPr>
          <w:sz w:val="22"/>
          <w:szCs w:val="22"/>
        </w:rPr>
        <w:t xml:space="preserve"> in accordance with the WW Gay Substance Abuse Program</w:t>
      </w:r>
      <w:r w:rsidR="00513027" w:rsidRPr="00224FEB">
        <w:rPr>
          <w:sz w:val="22"/>
          <w:szCs w:val="22"/>
        </w:rPr>
        <w:t xml:space="preserve"> and applicable DOT drug and alcohol misuse prevention programs. Drug testing will be conducted following any accident/incident that involves an injury that requires treatment by a professional medical provider, or that results in damage to company</w:t>
      </w:r>
      <w:r w:rsidR="008449F5">
        <w:rPr>
          <w:sz w:val="22"/>
          <w:szCs w:val="22"/>
        </w:rPr>
        <w:t>/customer</w:t>
      </w:r>
      <w:r w:rsidR="00513027" w:rsidRPr="00224FEB">
        <w:rPr>
          <w:sz w:val="22"/>
          <w:szCs w:val="22"/>
        </w:rPr>
        <w:t xml:space="preserve"> equipment or property</w:t>
      </w:r>
      <w:r w:rsidR="008449F5">
        <w:rPr>
          <w:sz w:val="22"/>
          <w:szCs w:val="22"/>
        </w:rPr>
        <w:t xml:space="preserve"> that is in excess of $500.00.</w:t>
      </w:r>
    </w:p>
    <w:p w:rsidR="00513027" w:rsidRPr="00224FEB" w:rsidRDefault="00513027" w:rsidP="00513027">
      <w:pPr>
        <w:pStyle w:val="BodyText2"/>
        <w:ind w:left="0"/>
        <w:rPr>
          <w:sz w:val="22"/>
          <w:szCs w:val="22"/>
        </w:rPr>
      </w:pPr>
    </w:p>
    <w:p w:rsidR="00513027" w:rsidRPr="00224FEB" w:rsidRDefault="00513027" w:rsidP="00513027">
      <w:pPr>
        <w:pStyle w:val="Heading1"/>
        <w:rPr>
          <w:sz w:val="22"/>
          <w:szCs w:val="22"/>
        </w:rPr>
      </w:pPr>
      <w:bookmarkStart w:id="33" w:name="_Toc472918189"/>
      <w:bookmarkStart w:id="34" w:name="_Toc247508882"/>
      <w:r w:rsidRPr="00224FEB">
        <w:rPr>
          <w:sz w:val="22"/>
          <w:szCs w:val="22"/>
        </w:rPr>
        <w:lastRenderedPageBreak/>
        <w:t>6.0</w:t>
      </w:r>
      <w:r w:rsidRPr="00224FEB">
        <w:rPr>
          <w:sz w:val="22"/>
          <w:szCs w:val="22"/>
        </w:rPr>
        <w:tab/>
      </w:r>
      <w:r w:rsidRPr="00224FEB">
        <w:rPr>
          <w:sz w:val="22"/>
          <w:szCs w:val="22"/>
        </w:rPr>
        <w:tab/>
      </w:r>
      <w:bookmarkStart w:id="35" w:name="_Toc472918193"/>
      <w:bookmarkEnd w:id="33"/>
      <w:r w:rsidR="008449F5">
        <w:rPr>
          <w:sz w:val="22"/>
          <w:szCs w:val="22"/>
        </w:rPr>
        <w:t>near</w:t>
      </w:r>
      <w:r w:rsidRPr="00224FEB">
        <w:rPr>
          <w:sz w:val="22"/>
          <w:szCs w:val="22"/>
        </w:rPr>
        <w:t>miss situations</w:t>
      </w:r>
      <w:bookmarkEnd w:id="34"/>
      <w:bookmarkEnd w:id="35"/>
    </w:p>
    <w:p w:rsidR="00513027" w:rsidRPr="00224FEB" w:rsidRDefault="008449F5" w:rsidP="002B46C0">
      <w:pPr>
        <w:pStyle w:val="BodyText"/>
        <w:rPr>
          <w:sz w:val="22"/>
          <w:szCs w:val="22"/>
        </w:rPr>
      </w:pPr>
      <w:r>
        <w:rPr>
          <w:sz w:val="22"/>
          <w:szCs w:val="22"/>
        </w:rPr>
        <w:t>A near</w:t>
      </w:r>
      <w:r w:rsidR="00513027" w:rsidRPr="00224FEB">
        <w:rPr>
          <w:sz w:val="22"/>
          <w:szCs w:val="22"/>
        </w:rPr>
        <w:t xml:space="preserve">miss incident is one that did not result in equipment/property damage or an accident or injury. It may only be due to the luck of circumstances that the employee was just out of harms way when the incident occurred. Another time, an employee may not be so lucky. For this reason, the timely reporting of </w:t>
      </w:r>
      <w:r>
        <w:rPr>
          <w:sz w:val="22"/>
          <w:szCs w:val="22"/>
        </w:rPr>
        <w:t>nearmiss</w:t>
      </w:r>
      <w:r w:rsidR="00513027" w:rsidRPr="00224FEB">
        <w:rPr>
          <w:sz w:val="22"/>
          <w:szCs w:val="22"/>
        </w:rPr>
        <w:t xml:space="preserve"> incidents is imperative for preventing injuries, illnesses, and/or property loss. </w:t>
      </w:r>
    </w:p>
    <w:p w:rsidR="00513027" w:rsidRPr="00224FEB" w:rsidRDefault="00513027" w:rsidP="00513027">
      <w:pPr>
        <w:pStyle w:val="Heading2"/>
        <w:rPr>
          <w:sz w:val="22"/>
          <w:szCs w:val="22"/>
        </w:rPr>
      </w:pPr>
      <w:bookmarkStart w:id="36" w:name="_Toc247508883"/>
      <w:r w:rsidRPr="00224FEB">
        <w:rPr>
          <w:sz w:val="22"/>
          <w:szCs w:val="22"/>
        </w:rPr>
        <w:t>6.1</w:t>
      </w:r>
      <w:r w:rsidRPr="00224FEB">
        <w:rPr>
          <w:sz w:val="22"/>
          <w:szCs w:val="22"/>
        </w:rPr>
        <w:tab/>
      </w:r>
      <w:r w:rsidR="00E9556F" w:rsidRPr="00224FEB">
        <w:rPr>
          <w:sz w:val="22"/>
          <w:szCs w:val="22"/>
        </w:rPr>
        <w:tab/>
      </w:r>
      <w:r w:rsidRPr="00224FEB">
        <w:rPr>
          <w:sz w:val="22"/>
          <w:szCs w:val="22"/>
        </w:rPr>
        <w:t>Repo</w:t>
      </w:r>
      <w:r w:rsidR="00E32040">
        <w:rPr>
          <w:sz w:val="22"/>
          <w:szCs w:val="22"/>
        </w:rPr>
        <w:t>rting</w:t>
      </w:r>
      <w:bookmarkEnd w:id="36"/>
    </w:p>
    <w:p w:rsidR="00513027" w:rsidRDefault="00513027" w:rsidP="00513027">
      <w:pPr>
        <w:pStyle w:val="BodyText2"/>
        <w:rPr>
          <w:sz w:val="22"/>
          <w:szCs w:val="22"/>
        </w:rPr>
      </w:pPr>
      <w:r w:rsidRPr="00224FEB">
        <w:rPr>
          <w:sz w:val="22"/>
          <w:szCs w:val="22"/>
        </w:rPr>
        <w:t xml:space="preserve">Any employee may report a </w:t>
      </w:r>
      <w:r w:rsidR="008449F5">
        <w:rPr>
          <w:sz w:val="22"/>
          <w:szCs w:val="22"/>
        </w:rPr>
        <w:t>nearmiss</w:t>
      </w:r>
      <w:r w:rsidRPr="00224FEB">
        <w:rPr>
          <w:sz w:val="22"/>
          <w:szCs w:val="22"/>
        </w:rPr>
        <w:t xml:space="preserve"> incident including one that they believe has not already been reported, or that they believe may have been reported but not given the needed priority, or may be overlooked if not reported. The reporting employee will report the incident to their </w:t>
      </w:r>
      <w:r w:rsidR="00D04147">
        <w:rPr>
          <w:sz w:val="22"/>
          <w:szCs w:val="22"/>
        </w:rPr>
        <w:t>Foreman</w:t>
      </w:r>
      <w:r w:rsidRPr="00224FEB">
        <w:rPr>
          <w:sz w:val="22"/>
          <w:szCs w:val="22"/>
        </w:rPr>
        <w:t xml:space="preserve"> who will submit the completed </w:t>
      </w:r>
      <w:r w:rsidR="008449F5">
        <w:rPr>
          <w:sz w:val="22"/>
          <w:szCs w:val="22"/>
        </w:rPr>
        <w:t>nearmiss</w:t>
      </w:r>
      <w:r w:rsidRPr="00224FEB">
        <w:rPr>
          <w:sz w:val="22"/>
          <w:szCs w:val="22"/>
        </w:rPr>
        <w:t xml:space="preserve"> reporting form </w:t>
      </w:r>
      <w:r w:rsidR="00417DCD">
        <w:rPr>
          <w:sz w:val="22"/>
          <w:szCs w:val="22"/>
        </w:rPr>
        <w:t>(WW Gay</w:t>
      </w:r>
      <w:r w:rsidRPr="00224FEB">
        <w:rPr>
          <w:sz w:val="22"/>
          <w:szCs w:val="22"/>
        </w:rPr>
        <w:t xml:space="preserve"> </w:t>
      </w:r>
      <w:r w:rsidR="008449F5">
        <w:rPr>
          <w:sz w:val="22"/>
          <w:szCs w:val="22"/>
        </w:rPr>
        <w:t>Nearmiss</w:t>
      </w:r>
      <w:r w:rsidRPr="00224FEB">
        <w:rPr>
          <w:sz w:val="22"/>
          <w:szCs w:val="22"/>
        </w:rPr>
        <w:t>/Unsafe Condition Report</w:t>
      </w:r>
      <w:r w:rsidR="00417DCD">
        <w:rPr>
          <w:sz w:val="22"/>
          <w:szCs w:val="22"/>
        </w:rPr>
        <w:t>)</w:t>
      </w:r>
      <w:r w:rsidRPr="00224FEB">
        <w:rPr>
          <w:sz w:val="22"/>
          <w:szCs w:val="22"/>
        </w:rPr>
        <w:t xml:space="preserve"> to the </w:t>
      </w:r>
      <w:r w:rsidR="00D2301F">
        <w:rPr>
          <w:sz w:val="22"/>
          <w:szCs w:val="22"/>
        </w:rPr>
        <w:t>Safety Department</w:t>
      </w:r>
      <w:r w:rsidRPr="00224FEB">
        <w:rPr>
          <w:sz w:val="22"/>
          <w:szCs w:val="22"/>
        </w:rPr>
        <w:t xml:space="preserve"> as soon as possible after the occurrence of the event. The reporting individual shall initiate interim resolutions to the </w:t>
      </w:r>
      <w:r w:rsidR="008449F5">
        <w:rPr>
          <w:sz w:val="22"/>
          <w:szCs w:val="22"/>
        </w:rPr>
        <w:t>nearmiss</w:t>
      </w:r>
      <w:r w:rsidRPr="00224FEB">
        <w:rPr>
          <w:sz w:val="22"/>
          <w:szCs w:val="22"/>
        </w:rPr>
        <w:t xml:space="preserve"> incident as is appropriate based on the nature of the incident.</w:t>
      </w:r>
    </w:p>
    <w:p w:rsidR="00513027" w:rsidRPr="00224FEB" w:rsidRDefault="00417DCD" w:rsidP="002B46C0">
      <w:pPr>
        <w:pStyle w:val="BodyText2"/>
        <w:rPr>
          <w:sz w:val="22"/>
          <w:szCs w:val="22"/>
        </w:rPr>
      </w:pPr>
      <w:r>
        <w:rPr>
          <w:sz w:val="22"/>
          <w:szCs w:val="22"/>
        </w:rPr>
        <w:t xml:space="preserve">Reporting of a nearmiss will not result in </w:t>
      </w:r>
      <w:r w:rsidR="00613FAF">
        <w:rPr>
          <w:sz w:val="22"/>
          <w:szCs w:val="22"/>
        </w:rPr>
        <w:t>disciplinary</w:t>
      </w:r>
      <w:r>
        <w:rPr>
          <w:sz w:val="22"/>
          <w:szCs w:val="22"/>
        </w:rPr>
        <w:t xml:space="preserve"> action unless a </w:t>
      </w:r>
      <w:r w:rsidR="00613FAF">
        <w:rPr>
          <w:sz w:val="22"/>
          <w:szCs w:val="22"/>
        </w:rPr>
        <w:t>blatant</w:t>
      </w:r>
      <w:r>
        <w:rPr>
          <w:sz w:val="22"/>
          <w:szCs w:val="22"/>
        </w:rPr>
        <w:t xml:space="preserve"> company policy violation resulted in the nearmiss.</w:t>
      </w:r>
    </w:p>
    <w:p w:rsidR="00513027" w:rsidRPr="00224FEB" w:rsidRDefault="00513027" w:rsidP="00513027">
      <w:pPr>
        <w:pStyle w:val="Heading2"/>
        <w:rPr>
          <w:sz w:val="22"/>
          <w:szCs w:val="22"/>
        </w:rPr>
      </w:pPr>
      <w:bookmarkStart w:id="37" w:name="_Toc247508884"/>
      <w:r w:rsidRPr="00224FEB">
        <w:rPr>
          <w:sz w:val="22"/>
          <w:szCs w:val="22"/>
        </w:rPr>
        <w:t>6.2</w:t>
      </w:r>
      <w:r w:rsidRPr="00224FEB">
        <w:rPr>
          <w:sz w:val="22"/>
          <w:szCs w:val="22"/>
        </w:rPr>
        <w:tab/>
      </w:r>
      <w:r w:rsidR="00E9556F" w:rsidRPr="00224FEB">
        <w:rPr>
          <w:sz w:val="22"/>
          <w:szCs w:val="22"/>
        </w:rPr>
        <w:tab/>
      </w:r>
      <w:r w:rsidRPr="00224FEB">
        <w:rPr>
          <w:sz w:val="22"/>
          <w:szCs w:val="22"/>
        </w:rPr>
        <w:t>Definitions</w:t>
      </w:r>
      <w:bookmarkEnd w:id="37"/>
    </w:p>
    <w:p w:rsidR="00513027" w:rsidRPr="00224FEB" w:rsidRDefault="008449F5" w:rsidP="00513027">
      <w:pPr>
        <w:pStyle w:val="BodyText2"/>
        <w:rPr>
          <w:sz w:val="22"/>
          <w:szCs w:val="22"/>
        </w:rPr>
      </w:pPr>
      <w:r>
        <w:rPr>
          <w:b/>
          <w:bCs/>
          <w:sz w:val="22"/>
          <w:szCs w:val="22"/>
        </w:rPr>
        <w:t>Nearmiss</w:t>
      </w:r>
      <w:r w:rsidR="00513027" w:rsidRPr="00224FEB">
        <w:rPr>
          <w:sz w:val="22"/>
          <w:szCs w:val="22"/>
        </w:rPr>
        <w:t xml:space="preserve">: any work-related occurrence that did not result in an injury or illness but was considered by the reporting employee as having the potential to cause bodily injury, illness or property damage. Note: Reports of unsafe acts, work practices or work conditions may also be reported as a </w:t>
      </w:r>
      <w:r>
        <w:rPr>
          <w:sz w:val="22"/>
          <w:szCs w:val="22"/>
        </w:rPr>
        <w:t>nearmiss</w:t>
      </w:r>
      <w:r w:rsidR="00513027" w:rsidRPr="00224FEB">
        <w:rPr>
          <w:sz w:val="22"/>
          <w:szCs w:val="22"/>
        </w:rPr>
        <w:t>.</w:t>
      </w:r>
    </w:p>
    <w:p w:rsidR="00513027" w:rsidRDefault="00513027" w:rsidP="00417DCD">
      <w:pPr>
        <w:pStyle w:val="BodyText2"/>
        <w:rPr>
          <w:sz w:val="22"/>
          <w:szCs w:val="22"/>
        </w:rPr>
      </w:pPr>
      <w:r w:rsidRPr="00224FEB">
        <w:rPr>
          <w:b/>
          <w:bCs/>
          <w:sz w:val="22"/>
          <w:szCs w:val="22"/>
        </w:rPr>
        <w:t xml:space="preserve">Significant </w:t>
      </w:r>
      <w:r w:rsidR="008449F5">
        <w:rPr>
          <w:b/>
          <w:bCs/>
          <w:sz w:val="22"/>
          <w:szCs w:val="22"/>
        </w:rPr>
        <w:t>nearmiss</w:t>
      </w:r>
      <w:r w:rsidRPr="00224FEB">
        <w:rPr>
          <w:sz w:val="22"/>
          <w:szCs w:val="22"/>
        </w:rPr>
        <w:t xml:space="preserve">: a </w:t>
      </w:r>
      <w:r w:rsidR="008449F5">
        <w:rPr>
          <w:sz w:val="22"/>
          <w:szCs w:val="22"/>
        </w:rPr>
        <w:t>nearmiss</w:t>
      </w:r>
      <w:r w:rsidRPr="00224FEB">
        <w:rPr>
          <w:sz w:val="22"/>
          <w:szCs w:val="22"/>
        </w:rPr>
        <w:t xml:space="preserve"> incident that could have resulted in serious injury and/or has a reasonable probability of being repeated.</w:t>
      </w:r>
    </w:p>
    <w:p w:rsidR="002B46C0" w:rsidRPr="00224FEB" w:rsidRDefault="002B46C0" w:rsidP="00417DCD">
      <w:pPr>
        <w:pStyle w:val="BodyText2"/>
        <w:rPr>
          <w:sz w:val="22"/>
          <w:szCs w:val="22"/>
        </w:rPr>
      </w:pPr>
    </w:p>
    <w:p w:rsidR="00513027" w:rsidRPr="00224FEB" w:rsidRDefault="00513027" w:rsidP="00513027">
      <w:pPr>
        <w:pStyle w:val="Heading1"/>
        <w:rPr>
          <w:sz w:val="22"/>
          <w:szCs w:val="22"/>
        </w:rPr>
      </w:pPr>
      <w:bookmarkStart w:id="38" w:name="_Toc247508885"/>
      <w:bookmarkStart w:id="39" w:name="_Toc472918195"/>
      <w:r w:rsidRPr="00224FEB">
        <w:rPr>
          <w:sz w:val="22"/>
          <w:szCs w:val="22"/>
        </w:rPr>
        <w:t>7.0</w:t>
      </w:r>
      <w:r w:rsidRPr="00224FEB">
        <w:rPr>
          <w:sz w:val="22"/>
          <w:szCs w:val="22"/>
        </w:rPr>
        <w:tab/>
      </w:r>
      <w:r w:rsidRPr="00224FEB">
        <w:rPr>
          <w:sz w:val="22"/>
          <w:szCs w:val="22"/>
        </w:rPr>
        <w:tab/>
        <w:t>Documentation of Occupational Injuries and Illnesses</w:t>
      </w:r>
      <w:bookmarkEnd w:id="38"/>
    </w:p>
    <w:p w:rsidR="00513027" w:rsidRPr="00224FEB" w:rsidRDefault="00513027" w:rsidP="00513027">
      <w:pPr>
        <w:pStyle w:val="Heading2"/>
        <w:rPr>
          <w:sz w:val="22"/>
          <w:szCs w:val="22"/>
        </w:rPr>
      </w:pPr>
      <w:bookmarkStart w:id="40" w:name="_Toc247508886"/>
      <w:bookmarkStart w:id="41" w:name="_Toc472918196"/>
      <w:bookmarkEnd w:id="39"/>
      <w:r w:rsidRPr="00224FEB">
        <w:rPr>
          <w:sz w:val="22"/>
          <w:szCs w:val="22"/>
        </w:rPr>
        <w:t>7.1</w:t>
      </w:r>
      <w:r w:rsidRPr="00224FEB">
        <w:rPr>
          <w:sz w:val="22"/>
          <w:szCs w:val="22"/>
        </w:rPr>
        <w:tab/>
      </w:r>
      <w:r w:rsidR="00E9556F" w:rsidRPr="00224FEB">
        <w:rPr>
          <w:sz w:val="22"/>
          <w:szCs w:val="22"/>
        </w:rPr>
        <w:tab/>
      </w:r>
      <w:r w:rsidRPr="00224FEB">
        <w:rPr>
          <w:sz w:val="22"/>
          <w:szCs w:val="22"/>
        </w:rPr>
        <w:t>Deciding Between First Aid or Recordable Incidents</w:t>
      </w:r>
      <w:bookmarkEnd w:id="40"/>
    </w:p>
    <w:p w:rsidR="007E3C1B" w:rsidRPr="00224FEB" w:rsidRDefault="00513027" w:rsidP="002B46C0">
      <w:pPr>
        <w:pStyle w:val="BodyText2"/>
        <w:rPr>
          <w:sz w:val="22"/>
          <w:szCs w:val="22"/>
        </w:rPr>
      </w:pPr>
      <w:r w:rsidRPr="00224FEB">
        <w:rPr>
          <w:sz w:val="22"/>
          <w:szCs w:val="22"/>
        </w:rPr>
        <w:t>Recordable and first aid injuries will be determined using the guidance provided in OSHA’s Recordkeeping Guidelines for Occupational Injuries and Illnesses</w:t>
      </w:r>
      <w:r w:rsidR="00417DCD">
        <w:rPr>
          <w:sz w:val="22"/>
          <w:szCs w:val="22"/>
        </w:rPr>
        <w:t xml:space="preserve"> (29 CFR 1904 and 1952)</w:t>
      </w:r>
      <w:r w:rsidRPr="00224FEB">
        <w:rPr>
          <w:sz w:val="22"/>
          <w:szCs w:val="22"/>
        </w:rPr>
        <w:t xml:space="preserve"> and </w:t>
      </w:r>
      <w:r w:rsidR="00373186">
        <w:rPr>
          <w:sz w:val="22"/>
          <w:szCs w:val="22"/>
        </w:rPr>
        <w:t>recorded on the OSHA f</w:t>
      </w:r>
      <w:r w:rsidRPr="00224FEB">
        <w:rPr>
          <w:sz w:val="22"/>
          <w:szCs w:val="22"/>
        </w:rPr>
        <w:t>orms for Recording Work Related Injuries and Illnesses (300-301).</w:t>
      </w:r>
    </w:p>
    <w:p w:rsidR="00513027" w:rsidRPr="00224FEB" w:rsidRDefault="00513027" w:rsidP="00513027">
      <w:pPr>
        <w:pStyle w:val="Heading2"/>
        <w:rPr>
          <w:sz w:val="22"/>
          <w:szCs w:val="22"/>
        </w:rPr>
      </w:pPr>
      <w:bookmarkStart w:id="42" w:name="_Toc472918197"/>
      <w:bookmarkStart w:id="43" w:name="_Toc247508887"/>
      <w:bookmarkEnd w:id="41"/>
      <w:r w:rsidRPr="00224FEB">
        <w:rPr>
          <w:sz w:val="22"/>
          <w:szCs w:val="22"/>
        </w:rPr>
        <w:t>7.2</w:t>
      </w:r>
      <w:r w:rsidRPr="00224FEB">
        <w:rPr>
          <w:sz w:val="22"/>
          <w:szCs w:val="22"/>
        </w:rPr>
        <w:tab/>
      </w:r>
      <w:r w:rsidR="00E9556F" w:rsidRPr="00224FEB">
        <w:rPr>
          <w:sz w:val="22"/>
          <w:szCs w:val="22"/>
        </w:rPr>
        <w:tab/>
      </w:r>
      <w:r w:rsidRPr="00224FEB">
        <w:rPr>
          <w:sz w:val="22"/>
          <w:szCs w:val="22"/>
        </w:rPr>
        <w:t>OSHA Recordkeeping Requirements</w:t>
      </w:r>
      <w:bookmarkStart w:id="44" w:name="_Toc472918198"/>
      <w:bookmarkEnd w:id="42"/>
      <w:r w:rsidRPr="00224FEB">
        <w:rPr>
          <w:sz w:val="22"/>
          <w:szCs w:val="22"/>
        </w:rPr>
        <w:t xml:space="preserve"> – OSHA Form No. 300</w:t>
      </w:r>
      <w:bookmarkEnd w:id="44"/>
      <w:r w:rsidRPr="00224FEB">
        <w:rPr>
          <w:sz w:val="22"/>
          <w:szCs w:val="22"/>
        </w:rPr>
        <w:t>, 300A and 301</w:t>
      </w:r>
      <w:bookmarkEnd w:id="43"/>
    </w:p>
    <w:p w:rsidR="00513027" w:rsidRPr="00224FEB" w:rsidRDefault="00513027" w:rsidP="00513027">
      <w:pPr>
        <w:pStyle w:val="BodyText2"/>
        <w:rPr>
          <w:sz w:val="22"/>
          <w:szCs w:val="22"/>
        </w:rPr>
      </w:pPr>
      <w:r w:rsidRPr="00224FEB">
        <w:rPr>
          <w:sz w:val="22"/>
          <w:szCs w:val="22"/>
        </w:rPr>
        <w:t>A log and summary of all reportable occupational injuries and illnesses shall be maintained</w:t>
      </w:r>
      <w:r w:rsidR="00373186">
        <w:rPr>
          <w:sz w:val="22"/>
          <w:szCs w:val="22"/>
        </w:rPr>
        <w:t xml:space="preserve"> by the Corporate Safety Department</w:t>
      </w:r>
      <w:r w:rsidRPr="00224FEB">
        <w:rPr>
          <w:sz w:val="22"/>
          <w:szCs w:val="22"/>
        </w:rPr>
        <w:t xml:space="preserve">. </w:t>
      </w:r>
    </w:p>
    <w:p w:rsidR="00513027" w:rsidRPr="00224FEB" w:rsidRDefault="00513027" w:rsidP="00513027">
      <w:pPr>
        <w:pStyle w:val="BodyText2"/>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24FEB">
        <w:rPr>
          <w:sz w:val="22"/>
          <w:szCs w:val="22"/>
        </w:rPr>
        <w:t xml:space="preserve">Running Log – Each reportable injury and illness must be reflected on the Log of Work Related Injuries and Illnesses (OSHA Form No. 300) as soon as possible but no later </w:t>
      </w:r>
      <w:r w:rsidRPr="00224FEB">
        <w:rPr>
          <w:sz w:val="22"/>
          <w:szCs w:val="22"/>
        </w:rPr>
        <w:lastRenderedPageBreak/>
        <w:t>than seven (7) calendar days after discovering that a reportable injury or illness has occurred. Instructions for completing OSHA Forms may be found at www.osha.gov</w:t>
      </w:r>
    </w:p>
    <w:p w:rsidR="00513027" w:rsidRDefault="00513027" w:rsidP="00513027">
      <w:pPr>
        <w:pStyle w:val="BodyText2"/>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24FEB">
        <w:rPr>
          <w:sz w:val="22"/>
          <w:szCs w:val="22"/>
        </w:rPr>
        <w:t>Annual Totals – The annual totals of the OSHA Form No. 300 shall be posted on Form 300A February 1 – April 30 of the year following the report</w:t>
      </w:r>
      <w:r w:rsidR="00B3745D">
        <w:rPr>
          <w:sz w:val="22"/>
          <w:szCs w:val="22"/>
        </w:rPr>
        <w:t xml:space="preserve"> in areas that allow all employees access to view the report</w:t>
      </w:r>
      <w:r w:rsidRPr="00224FEB">
        <w:rPr>
          <w:sz w:val="22"/>
          <w:szCs w:val="22"/>
        </w:rPr>
        <w:t>.</w:t>
      </w:r>
    </w:p>
    <w:p w:rsidR="00362E5B" w:rsidRDefault="00362E5B" w:rsidP="00362E5B">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2"/>
          <w:szCs w:val="22"/>
        </w:rPr>
      </w:pPr>
      <w:r w:rsidRPr="00362E5B">
        <w:rPr>
          <w:sz w:val="22"/>
          <w:szCs w:val="22"/>
        </w:rPr>
        <w:t>A company executive must certify that he or she has examined the OSHA 300</w:t>
      </w:r>
      <w:r>
        <w:rPr>
          <w:sz w:val="22"/>
          <w:szCs w:val="22"/>
        </w:rPr>
        <w:t xml:space="preserve"> &amp; 300A</w:t>
      </w:r>
      <w:r w:rsidRPr="00362E5B">
        <w:rPr>
          <w:sz w:val="22"/>
          <w:szCs w:val="22"/>
        </w:rPr>
        <w:t xml:space="preserve"> Log and that he or she reasonably believes, based on his or her knowledge of the process by which the information was recorded, that the annual summary is correct and complete.</w:t>
      </w:r>
    </w:p>
    <w:p w:rsidR="00362E5B" w:rsidRPr="00224FEB" w:rsidRDefault="00362E5B" w:rsidP="00362E5B">
      <w:pPr>
        <w:pStyle w:val="BodyText2"/>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62E5B">
        <w:rPr>
          <w:sz w:val="22"/>
          <w:szCs w:val="22"/>
        </w:rPr>
        <w:t>The OSHA 300 Log, the privacy case list (if one exists), the annual summary, a</w:t>
      </w:r>
      <w:r>
        <w:rPr>
          <w:sz w:val="22"/>
          <w:szCs w:val="22"/>
        </w:rPr>
        <w:t xml:space="preserve">nd the </w:t>
      </w:r>
      <w:r w:rsidRPr="00362E5B">
        <w:rPr>
          <w:sz w:val="22"/>
          <w:szCs w:val="22"/>
        </w:rPr>
        <w:t>Incident Report forms must be retained for five (5) years following the end of the calendar year that these records cover.</w:t>
      </w:r>
    </w:p>
    <w:p w:rsidR="00513027" w:rsidRPr="00224FEB" w:rsidRDefault="00513027" w:rsidP="00513027">
      <w:pPr>
        <w:pStyle w:val="BodyText2"/>
        <w:rPr>
          <w:sz w:val="22"/>
          <w:szCs w:val="22"/>
        </w:rPr>
      </w:pPr>
    </w:p>
    <w:p w:rsidR="00513027" w:rsidRPr="00224FEB" w:rsidRDefault="00513027" w:rsidP="00513027">
      <w:pPr>
        <w:pStyle w:val="Heading1"/>
        <w:rPr>
          <w:sz w:val="22"/>
          <w:szCs w:val="22"/>
        </w:rPr>
      </w:pPr>
      <w:bookmarkStart w:id="45" w:name="_Toc472918200"/>
      <w:bookmarkStart w:id="46" w:name="_Toc247508888"/>
      <w:r w:rsidRPr="00224FEB">
        <w:rPr>
          <w:sz w:val="22"/>
          <w:szCs w:val="22"/>
        </w:rPr>
        <w:t>8.0</w:t>
      </w:r>
      <w:r w:rsidRPr="00224FEB">
        <w:rPr>
          <w:sz w:val="22"/>
          <w:szCs w:val="22"/>
        </w:rPr>
        <w:tab/>
      </w:r>
      <w:r w:rsidRPr="00224FEB">
        <w:rPr>
          <w:sz w:val="22"/>
          <w:szCs w:val="22"/>
        </w:rPr>
        <w:tab/>
        <w:t>Analysis of Accidents and Incidents</w:t>
      </w:r>
      <w:bookmarkEnd w:id="45"/>
      <w:bookmarkEnd w:id="46"/>
    </w:p>
    <w:p w:rsidR="00513027" w:rsidRPr="00224FEB" w:rsidRDefault="00513027" w:rsidP="00513027">
      <w:pPr>
        <w:pStyle w:val="Heading2"/>
        <w:rPr>
          <w:sz w:val="22"/>
          <w:szCs w:val="22"/>
        </w:rPr>
      </w:pPr>
      <w:bookmarkStart w:id="47" w:name="_Toc247508889"/>
      <w:r w:rsidRPr="00224FEB">
        <w:rPr>
          <w:sz w:val="22"/>
          <w:szCs w:val="22"/>
        </w:rPr>
        <w:t>8.1</w:t>
      </w:r>
      <w:r w:rsidRPr="00224FEB">
        <w:rPr>
          <w:sz w:val="22"/>
          <w:szCs w:val="22"/>
        </w:rPr>
        <w:tab/>
      </w:r>
      <w:r w:rsidR="00E9556F" w:rsidRPr="00224FEB">
        <w:rPr>
          <w:sz w:val="22"/>
          <w:szCs w:val="22"/>
        </w:rPr>
        <w:tab/>
      </w:r>
      <w:r w:rsidRPr="00224FEB">
        <w:rPr>
          <w:sz w:val="22"/>
          <w:szCs w:val="22"/>
        </w:rPr>
        <w:t>When to Analyze Accidents/Incidents</w:t>
      </w:r>
      <w:bookmarkEnd w:id="47"/>
    </w:p>
    <w:p w:rsidR="00513027" w:rsidRPr="00224FEB" w:rsidRDefault="00513027" w:rsidP="00513027">
      <w:pPr>
        <w:pStyle w:val="BodyText2"/>
        <w:rPr>
          <w:sz w:val="22"/>
          <w:szCs w:val="22"/>
        </w:rPr>
      </w:pPr>
      <w:r w:rsidRPr="00224FEB">
        <w:rPr>
          <w:sz w:val="22"/>
          <w:szCs w:val="22"/>
        </w:rPr>
        <w:t>All accidents and incidents, regardless of whether or not there are injuries, will be analyzed when there is:</w:t>
      </w:r>
    </w:p>
    <w:p w:rsidR="00513027" w:rsidRPr="00224FEB" w:rsidRDefault="00513027" w:rsidP="00513027">
      <w:pPr>
        <w:pStyle w:val="BodyText2"/>
        <w:numPr>
          <w:ilvl w:val="0"/>
          <w:numId w:val="4"/>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24FEB">
        <w:rPr>
          <w:sz w:val="22"/>
          <w:szCs w:val="22"/>
        </w:rPr>
        <w:t>Any injury</w:t>
      </w:r>
    </w:p>
    <w:p w:rsidR="00513027" w:rsidRPr="00224FEB" w:rsidRDefault="00513027" w:rsidP="00513027">
      <w:pPr>
        <w:pStyle w:val="BodyText2"/>
        <w:numPr>
          <w:ilvl w:val="0"/>
          <w:numId w:val="4"/>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24FEB">
        <w:rPr>
          <w:sz w:val="22"/>
          <w:szCs w:val="22"/>
        </w:rPr>
        <w:t>A loss of equipment or property exceeding $</w:t>
      </w:r>
      <w:r w:rsidR="00E32040">
        <w:rPr>
          <w:sz w:val="22"/>
          <w:szCs w:val="22"/>
        </w:rPr>
        <w:t>5</w:t>
      </w:r>
      <w:r w:rsidR="00B3745D">
        <w:rPr>
          <w:sz w:val="22"/>
          <w:szCs w:val="22"/>
        </w:rPr>
        <w:t xml:space="preserve">00. (WW Gay </w:t>
      </w:r>
      <w:r w:rsidRPr="00224FEB">
        <w:rPr>
          <w:sz w:val="22"/>
          <w:szCs w:val="22"/>
        </w:rPr>
        <w:t>Equipment/Property Damage Report).</w:t>
      </w:r>
    </w:p>
    <w:p w:rsidR="00513027" w:rsidRPr="00224FEB" w:rsidRDefault="00513027" w:rsidP="00513027">
      <w:pPr>
        <w:pStyle w:val="BodyText2"/>
        <w:numPr>
          <w:ilvl w:val="0"/>
          <w:numId w:val="4"/>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24FEB">
        <w:rPr>
          <w:sz w:val="22"/>
          <w:szCs w:val="22"/>
        </w:rPr>
        <w:t xml:space="preserve">A </w:t>
      </w:r>
      <w:r w:rsidR="008449F5">
        <w:rPr>
          <w:sz w:val="22"/>
          <w:szCs w:val="22"/>
        </w:rPr>
        <w:t>nearmiss</w:t>
      </w:r>
      <w:r w:rsidRPr="00224FEB">
        <w:rPr>
          <w:sz w:val="22"/>
          <w:szCs w:val="22"/>
        </w:rPr>
        <w:t xml:space="preserve"> with potential for either one of the above.</w:t>
      </w:r>
    </w:p>
    <w:p w:rsidR="00513027" w:rsidRPr="002B46C0" w:rsidRDefault="00513027" w:rsidP="002B46C0">
      <w:pPr>
        <w:pStyle w:val="BodyText2"/>
        <w:numPr>
          <w:ilvl w:val="0"/>
          <w:numId w:val="4"/>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24FEB">
        <w:rPr>
          <w:sz w:val="22"/>
          <w:szCs w:val="22"/>
        </w:rPr>
        <w:t xml:space="preserve">Any set of circumstances where the </w:t>
      </w:r>
      <w:r w:rsidR="00B3745D">
        <w:rPr>
          <w:sz w:val="22"/>
          <w:szCs w:val="22"/>
        </w:rPr>
        <w:t>WW Gay Safety Manager</w:t>
      </w:r>
      <w:r w:rsidRPr="00224FEB">
        <w:rPr>
          <w:sz w:val="22"/>
          <w:szCs w:val="22"/>
        </w:rPr>
        <w:t xml:space="preserve">, the </w:t>
      </w:r>
      <w:r w:rsidR="00B3745D">
        <w:rPr>
          <w:sz w:val="22"/>
          <w:szCs w:val="22"/>
        </w:rPr>
        <w:t>job s</w:t>
      </w:r>
      <w:r w:rsidRPr="00224FEB">
        <w:rPr>
          <w:sz w:val="22"/>
          <w:szCs w:val="22"/>
        </w:rPr>
        <w:t>ite</w:t>
      </w:r>
      <w:r w:rsidR="00B3745D">
        <w:rPr>
          <w:sz w:val="22"/>
          <w:szCs w:val="22"/>
        </w:rPr>
        <w:t xml:space="preserve"> management team or</w:t>
      </w:r>
      <w:r w:rsidRPr="00224FEB">
        <w:rPr>
          <w:sz w:val="22"/>
          <w:szCs w:val="22"/>
        </w:rPr>
        <w:t xml:space="preserve"> </w:t>
      </w:r>
      <w:r w:rsidR="00B3745D">
        <w:rPr>
          <w:sz w:val="22"/>
          <w:szCs w:val="22"/>
        </w:rPr>
        <w:t>s</w:t>
      </w:r>
      <w:r w:rsidRPr="00224FEB">
        <w:rPr>
          <w:sz w:val="22"/>
          <w:szCs w:val="22"/>
        </w:rPr>
        <w:t xml:space="preserve">afety </w:t>
      </w:r>
      <w:r w:rsidR="00B3745D">
        <w:rPr>
          <w:sz w:val="22"/>
          <w:szCs w:val="22"/>
        </w:rPr>
        <w:t>c</w:t>
      </w:r>
      <w:r w:rsidRPr="00224FEB">
        <w:rPr>
          <w:sz w:val="22"/>
          <w:szCs w:val="22"/>
        </w:rPr>
        <w:t xml:space="preserve">ommittee, or the </w:t>
      </w:r>
      <w:r w:rsidR="00D2301F">
        <w:rPr>
          <w:sz w:val="22"/>
          <w:szCs w:val="22"/>
        </w:rPr>
        <w:t>Department Manager</w:t>
      </w:r>
      <w:r w:rsidRPr="00224FEB">
        <w:rPr>
          <w:sz w:val="22"/>
          <w:szCs w:val="22"/>
        </w:rPr>
        <w:t xml:space="preserve"> </w:t>
      </w:r>
      <w:r w:rsidR="00613FAF" w:rsidRPr="00224FEB">
        <w:rPr>
          <w:sz w:val="22"/>
          <w:szCs w:val="22"/>
        </w:rPr>
        <w:t>deems</w:t>
      </w:r>
      <w:r w:rsidRPr="00224FEB">
        <w:rPr>
          <w:sz w:val="22"/>
          <w:szCs w:val="22"/>
        </w:rPr>
        <w:t xml:space="preserve"> an analysis </w:t>
      </w:r>
      <w:r w:rsidR="00B3745D">
        <w:rPr>
          <w:sz w:val="22"/>
          <w:szCs w:val="22"/>
        </w:rPr>
        <w:t xml:space="preserve">is </w:t>
      </w:r>
      <w:r w:rsidRPr="00224FEB">
        <w:rPr>
          <w:sz w:val="22"/>
          <w:szCs w:val="22"/>
        </w:rPr>
        <w:t>necessary. Such circumstances may include recurrences of the same minor accident/incident, fires, and significant events.</w:t>
      </w:r>
    </w:p>
    <w:p w:rsidR="00513027" w:rsidRPr="00224FEB" w:rsidRDefault="00B3745D" w:rsidP="002B46C0">
      <w:pPr>
        <w:pStyle w:val="BodyText2"/>
        <w:rPr>
          <w:sz w:val="22"/>
          <w:szCs w:val="22"/>
        </w:rPr>
      </w:pPr>
      <w:r>
        <w:rPr>
          <w:sz w:val="22"/>
          <w:szCs w:val="22"/>
        </w:rPr>
        <w:t xml:space="preserve">WW Gay </w:t>
      </w:r>
      <w:r w:rsidR="00D60770" w:rsidRPr="00224FEB">
        <w:rPr>
          <w:sz w:val="22"/>
          <w:szCs w:val="22"/>
        </w:rPr>
        <w:t>Acci</w:t>
      </w:r>
      <w:r w:rsidR="00513027" w:rsidRPr="00224FEB">
        <w:rPr>
          <w:sz w:val="22"/>
          <w:szCs w:val="22"/>
        </w:rPr>
        <w:t xml:space="preserve">dent Investigation </w:t>
      </w:r>
      <w:r w:rsidR="00D60770" w:rsidRPr="00224FEB">
        <w:rPr>
          <w:sz w:val="22"/>
          <w:szCs w:val="22"/>
        </w:rPr>
        <w:t>Report</w:t>
      </w:r>
      <w:r w:rsidR="00513027" w:rsidRPr="00224FEB">
        <w:rPr>
          <w:sz w:val="22"/>
          <w:szCs w:val="22"/>
        </w:rPr>
        <w:t xml:space="preserve"> will be used for all injury and </w:t>
      </w:r>
      <w:r w:rsidR="008449F5">
        <w:rPr>
          <w:sz w:val="22"/>
          <w:szCs w:val="22"/>
        </w:rPr>
        <w:t>nearmiss</w:t>
      </w:r>
      <w:r w:rsidR="00513027" w:rsidRPr="00224FEB">
        <w:rPr>
          <w:sz w:val="22"/>
          <w:szCs w:val="22"/>
        </w:rPr>
        <w:t xml:space="preserve"> situations and entered into t</w:t>
      </w:r>
      <w:r>
        <w:rPr>
          <w:sz w:val="22"/>
          <w:szCs w:val="22"/>
        </w:rPr>
        <w:t>he Corporate Incident Data Base</w:t>
      </w:r>
      <w:r w:rsidR="00513027" w:rsidRPr="00224FEB">
        <w:rPr>
          <w:sz w:val="22"/>
          <w:szCs w:val="22"/>
        </w:rPr>
        <w:t xml:space="preserve"> within 7 calendar days of the incident.</w:t>
      </w:r>
    </w:p>
    <w:p w:rsidR="00513027" w:rsidRPr="00224FEB" w:rsidRDefault="00513027" w:rsidP="00513027">
      <w:pPr>
        <w:pStyle w:val="Heading2"/>
        <w:rPr>
          <w:sz w:val="22"/>
          <w:szCs w:val="22"/>
        </w:rPr>
      </w:pPr>
      <w:bookmarkStart w:id="48" w:name="_Toc472918201"/>
      <w:bookmarkStart w:id="49" w:name="_Toc247508890"/>
      <w:r w:rsidRPr="00224FEB">
        <w:rPr>
          <w:sz w:val="22"/>
          <w:szCs w:val="22"/>
        </w:rPr>
        <w:t>8.2</w:t>
      </w:r>
      <w:r w:rsidRPr="00224FEB">
        <w:rPr>
          <w:sz w:val="22"/>
          <w:szCs w:val="22"/>
        </w:rPr>
        <w:tab/>
      </w:r>
      <w:r w:rsidR="00D60770" w:rsidRPr="00224FEB">
        <w:rPr>
          <w:sz w:val="22"/>
          <w:szCs w:val="22"/>
        </w:rPr>
        <w:tab/>
      </w:r>
      <w:r w:rsidRPr="00224FEB">
        <w:rPr>
          <w:sz w:val="22"/>
          <w:szCs w:val="22"/>
        </w:rPr>
        <w:t>Objective</w:t>
      </w:r>
      <w:bookmarkEnd w:id="48"/>
      <w:bookmarkEnd w:id="49"/>
    </w:p>
    <w:p w:rsidR="00513027" w:rsidRPr="00224FEB" w:rsidRDefault="00513027" w:rsidP="002B46C0">
      <w:pPr>
        <w:pStyle w:val="BodyText2"/>
        <w:rPr>
          <w:sz w:val="22"/>
          <w:szCs w:val="22"/>
        </w:rPr>
      </w:pPr>
      <w:r w:rsidRPr="00224FEB">
        <w:rPr>
          <w:sz w:val="22"/>
          <w:szCs w:val="22"/>
        </w:rPr>
        <w:t>Analyses should be conducted to determine both the cause of the accident/incident and the changes necessary to prevent a similar occurrence in the future, NOT to determine where blame should be placed. The analysis will also assist the company in determining the facts useful in legal proceedings and will serve to inform the employees of the hazards involved.</w:t>
      </w:r>
    </w:p>
    <w:p w:rsidR="00513027" w:rsidRPr="00224FEB" w:rsidRDefault="00513027" w:rsidP="00513027">
      <w:pPr>
        <w:pStyle w:val="Heading2"/>
        <w:rPr>
          <w:sz w:val="22"/>
          <w:szCs w:val="22"/>
        </w:rPr>
      </w:pPr>
      <w:bookmarkStart w:id="50" w:name="_Toc472918202"/>
      <w:bookmarkStart w:id="51" w:name="_Toc247508891"/>
      <w:r w:rsidRPr="00224FEB">
        <w:rPr>
          <w:sz w:val="22"/>
          <w:szCs w:val="22"/>
        </w:rPr>
        <w:lastRenderedPageBreak/>
        <w:t>8.3</w:t>
      </w:r>
      <w:r w:rsidRPr="00224FEB">
        <w:rPr>
          <w:sz w:val="22"/>
          <w:szCs w:val="22"/>
        </w:rPr>
        <w:tab/>
      </w:r>
      <w:r w:rsidR="00D60770" w:rsidRPr="00224FEB">
        <w:rPr>
          <w:sz w:val="22"/>
          <w:szCs w:val="22"/>
        </w:rPr>
        <w:tab/>
      </w:r>
      <w:r w:rsidRPr="00224FEB">
        <w:rPr>
          <w:sz w:val="22"/>
          <w:szCs w:val="22"/>
        </w:rPr>
        <w:t>Responsibilities</w:t>
      </w:r>
      <w:bookmarkEnd w:id="50"/>
      <w:bookmarkEnd w:id="51"/>
    </w:p>
    <w:p w:rsidR="00E32040" w:rsidRPr="00224FEB" w:rsidRDefault="00D2301F" w:rsidP="002B46C0">
      <w:pPr>
        <w:pStyle w:val="BodyText2"/>
        <w:rPr>
          <w:sz w:val="22"/>
          <w:szCs w:val="22"/>
        </w:rPr>
      </w:pPr>
      <w:r>
        <w:rPr>
          <w:sz w:val="22"/>
          <w:szCs w:val="22"/>
        </w:rPr>
        <w:t>General Foreman / Foreman</w:t>
      </w:r>
      <w:r w:rsidR="00513027" w:rsidRPr="00224FEB">
        <w:rPr>
          <w:sz w:val="22"/>
          <w:szCs w:val="22"/>
        </w:rPr>
        <w:t xml:space="preserve"> will be responsible for actively participating in the analysis of accidents and incidents. Employees shall be responsible for cooperating fully with the accident/incident analysis team.</w:t>
      </w:r>
    </w:p>
    <w:p w:rsidR="00513027" w:rsidRPr="00224FEB" w:rsidRDefault="00513027" w:rsidP="00513027">
      <w:pPr>
        <w:pStyle w:val="Heading2"/>
        <w:rPr>
          <w:sz w:val="22"/>
          <w:szCs w:val="22"/>
        </w:rPr>
      </w:pPr>
      <w:bookmarkStart w:id="52" w:name="_Toc472918203"/>
      <w:bookmarkStart w:id="53" w:name="_Toc247508892"/>
      <w:r w:rsidRPr="00224FEB">
        <w:rPr>
          <w:sz w:val="22"/>
          <w:szCs w:val="22"/>
        </w:rPr>
        <w:t>8.4</w:t>
      </w:r>
      <w:r w:rsidRPr="00224FEB">
        <w:rPr>
          <w:sz w:val="22"/>
          <w:szCs w:val="22"/>
        </w:rPr>
        <w:tab/>
      </w:r>
      <w:r w:rsidR="00D60770" w:rsidRPr="00224FEB">
        <w:rPr>
          <w:sz w:val="22"/>
          <w:szCs w:val="22"/>
        </w:rPr>
        <w:tab/>
      </w:r>
      <w:r w:rsidRPr="00224FEB">
        <w:rPr>
          <w:sz w:val="22"/>
          <w:szCs w:val="22"/>
        </w:rPr>
        <w:t>Analysis Team</w:t>
      </w:r>
      <w:bookmarkEnd w:id="52"/>
      <w:bookmarkEnd w:id="53"/>
    </w:p>
    <w:p w:rsidR="00513027" w:rsidRPr="00224FEB" w:rsidRDefault="00513027" w:rsidP="002B46C0">
      <w:pPr>
        <w:pStyle w:val="BodyText2"/>
        <w:rPr>
          <w:sz w:val="22"/>
          <w:szCs w:val="22"/>
        </w:rPr>
      </w:pPr>
      <w:r w:rsidRPr="00224FEB">
        <w:rPr>
          <w:sz w:val="22"/>
          <w:szCs w:val="22"/>
        </w:rPr>
        <w:t xml:space="preserve">The analysis team should </w:t>
      </w:r>
      <w:r w:rsidR="00B3745D">
        <w:rPr>
          <w:sz w:val="22"/>
          <w:szCs w:val="22"/>
        </w:rPr>
        <w:t>include, at a minimum, the WW Gay</w:t>
      </w:r>
      <w:r w:rsidRPr="00224FEB">
        <w:rPr>
          <w:sz w:val="22"/>
          <w:szCs w:val="22"/>
        </w:rPr>
        <w:t xml:space="preserve"> </w:t>
      </w:r>
      <w:r w:rsidR="00D2301F">
        <w:rPr>
          <w:sz w:val="22"/>
          <w:szCs w:val="22"/>
        </w:rPr>
        <w:t>Safety Department</w:t>
      </w:r>
      <w:r w:rsidRPr="00224FEB">
        <w:rPr>
          <w:sz w:val="22"/>
          <w:szCs w:val="22"/>
        </w:rPr>
        <w:t xml:space="preserve"> and </w:t>
      </w:r>
      <w:r w:rsidR="00B3745D">
        <w:rPr>
          <w:sz w:val="22"/>
          <w:szCs w:val="22"/>
        </w:rPr>
        <w:t xml:space="preserve">when determined to be needed; </w:t>
      </w:r>
      <w:r w:rsidRPr="00224FEB">
        <w:rPr>
          <w:sz w:val="22"/>
          <w:szCs w:val="22"/>
        </w:rPr>
        <w:t xml:space="preserve">the </w:t>
      </w:r>
      <w:r w:rsidR="00D04147">
        <w:rPr>
          <w:sz w:val="22"/>
          <w:szCs w:val="22"/>
        </w:rPr>
        <w:t>Foreman</w:t>
      </w:r>
      <w:r w:rsidRPr="00224FEB">
        <w:rPr>
          <w:sz w:val="22"/>
          <w:szCs w:val="22"/>
        </w:rPr>
        <w:t>(s) involved. Safety com</w:t>
      </w:r>
      <w:r w:rsidR="00B3745D">
        <w:rPr>
          <w:sz w:val="22"/>
          <w:szCs w:val="22"/>
        </w:rPr>
        <w:t>mittee members</w:t>
      </w:r>
      <w:r w:rsidRPr="00224FEB">
        <w:rPr>
          <w:sz w:val="22"/>
          <w:szCs w:val="22"/>
        </w:rPr>
        <w:t>, or any other persons identified by site management may participate.</w:t>
      </w:r>
    </w:p>
    <w:p w:rsidR="00513027" w:rsidRPr="00224FEB" w:rsidRDefault="00513027" w:rsidP="00513027">
      <w:pPr>
        <w:pStyle w:val="Heading2"/>
        <w:rPr>
          <w:sz w:val="22"/>
          <w:szCs w:val="22"/>
        </w:rPr>
      </w:pPr>
      <w:bookmarkStart w:id="54" w:name="_Toc472918204"/>
      <w:bookmarkStart w:id="55" w:name="_Toc247508893"/>
      <w:r w:rsidRPr="00224FEB">
        <w:rPr>
          <w:sz w:val="22"/>
          <w:szCs w:val="22"/>
        </w:rPr>
        <w:t>8.5</w:t>
      </w:r>
      <w:r w:rsidRPr="00224FEB">
        <w:rPr>
          <w:sz w:val="22"/>
          <w:szCs w:val="22"/>
        </w:rPr>
        <w:tab/>
      </w:r>
      <w:r w:rsidR="00D60770" w:rsidRPr="00224FEB">
        <w:rPr>
          <w:sz w:val="22"/>
          <w:szCs w:val="22"/>
        </w:rPr>
        <w:tab/>
      </w:r>
      <w:r w:rsidRPr="00224FEB">
        <w:rPr>
          <w:sz w:val="22"/>
          <w:szCs w:val="22"/>
        </w:rPr>
        <w:t>Analysis</w:t>
      </w:r>
      <w:bookmarkEnd w:id="54"/>
      <w:bookmarkEnd w:id="55"/>
    </w:p>
    <w:p w:rsidR="00513027" w:rsidRPr="00224FEB" w:rsidRDefault="00513027" w:rsidP="002B46C0">
      <w:pPr>
        <w:pStyle w:val="BodyText2"/>
        <w:rPr>
          <w:sz w:val="22"/>
          <w:szCs w:val="22"/>
        </w:rPr>
      </w:pPr>
      <w:r w:rsidRPr="00224FEB">
        <w:rPr>
          <w:sz w:val="22"/>
          <w:szCs w:val="22"/>
        </w:rPr>
        <w:t xml:space="preserve">The analysis will be fact finding, not fault finding, and should be conducted as soon as possible after </w:t>
      </w:r>
      <w:r w:rsidR="00B3745D">
        <w:rPr>
          <w:sz w:val="22"/>
          <w:szCs w:val="22"/>
        </w:rPr>
        <w:t xml:space="preserve">the accident/incident. WW Gay </w:t>
      </w:r>
      <w:r w:rsidR="00D60770" w:rsidRPr="00224FEB">
        <w:rPr>
          <w:sz w:val="22"/>
          <w:szCs w:val="22"/>
        </w:rPr>
        <w:t>Accident</w:t>
      </w:r>
      <w:r w:rsidRPr="00224FEB">
        <w:rPr>
          <w:sz w:val="22"/>
          <w:szCs w:val="22"/>
        </w:rPr>
        <w:t xml:space="preserve"> Investigation Form, will be used when conducting the analysis. Guide for Identifying Causal Factor</w:t>
      </w:r>
      <w:r w:rsidR="00B3745D">
        <w:rPr>
          <w:sz w:val="22"/>
          <w:szCs w:val="22"/>
        </w:rPr>
        <w:t>s/Corrective Actions (Appendix A</w:t>
      </w:r>
      <w:r w:rsidRPr="00224FEB">
        <w:rPr>
          <w:sz w:val="22"/>
          <w:szCs w:val="22"/>
        </w:rPr>
        <w:t>) must be used to assist in causal factor identification.</w:t>
      </w:r>
    </w:p>
    <w:p w:rsidR="00513027" w:rsidRPr="00224FEB" w:rsidRDefault="00513027" w:rsidP="002B46C0">
      <w:pPr>
        <w:pStyle w:val="BodyText2"/>
        <w:rPr>
          <w:sz w:val="22"/>
          <w:szCs w:val="22"/>
        </w:rPr>
      </w:pPr>
      <w:r w:rsidRPr="00224FEB">
        <w:rPr>
          <w:sz w:val="22"/>
          <w:szCs w:val="22"/>
        </w:rPr>
        <w:t>If deemed necessary and feasible the scene of the accident/incident should be flagged or roped-off until all analyses are complete (site, insurance, OSHA/MSHA, local authorities, etc.). Do not remove or alter anything unless rescue operations so dictate. Security may be needed to prevent unauthorized entry or removal of equipment or material.</w:t>
      </w:r>
    </w:p>
    <w:p w:rsidR="00513027" w:rsidRPr="00224FEB" w:rsidRDefault="00513027" w:rsidP="002B46C0">
      <w:pPr>
        <w:pStyle w:val="BodyText2"/>
        <w:rPr>
          <w:sz w:val="22"/>
          <w:szCs w:val="22"/>
        </w:rPr>
      </w:pPr>
      <w:r w:rsidRPr="00224FEB">
        <w:rPr>
          <w:sz w:val="22"/>
          <w:szCs w:val="22"/>
        </w:rPr>
        <w:t>If equipment, tools, or materials are involved in the accident/incident, they should be tagged or permanently marked for positive identification. The person tagging the item should be identified. The items should then be placed in safekeeping.</w:t>
      </w:r>
    </w:p>
    <w:p w:rsidR="00224FEB" w:rsidRPr="00224FEB" w:rsidRDefault="00513027" w:rsidP="002B46C0">
      <w:pPr>
        <w:pStyle w:val="BodyText2"/>
        <w:rPr>
          <w:sz w:val="22"/>
          <w:szCs w:val="22"/>
        </w:rPr>
      </w:pPr>
      <w:r w:rsidRPr="00224FEB">
        <w:rPr>
          <w:sz w:val="22"/>
          <w:szCs w:val="22"/>
        </w:rPr>
        <w:t>All personnel involved and all witnesses to the accident/incident should be interviewed individually and in private. Written statements should be taken as soon as possible. Tape recorders may be used for purpose</w:t>
      </w:r>
      <w:r w:rsidR="006D60D3">
        <w:rPr>
          <w:sz w:val="22"/>
          <w:szCs w:val="22"/>
        </w:rPr>
        <w:t>s of note taking. (See WW Gay</w:t>
      </w:r>
      <w:r w:rsidRPr="00224FEB">
        <w:rPr>
          <w:sz w:val="22"/>
          <w:szCs w:val="22"/>
        </w:rPr>
        <w:t xml:space="preserve"> Statement of Witness</w:t>
      </w:r>
      <w:r w:rsidR="006D60D3">
        <w:rPr>
          <w:sz w:val="22"/>
          <w:szCs w:val="22"/>
        </w:rPr>
        <w:t xml:space="preserve"> Form</w:t>
      </w:r>
      <w:r w:rsidRPr="00224FEB">
        <w:rPr>
          <w:sz w:val="22"/>
          <w:szCs w:val="22"/>
        </w:rPr>
        <w:t>). A copy of the statement shall be given to the witness.</w:t>
      </w:r>
    </w:p>
    <w:p w:rsidR="00513027" w:rsidRPr="00224FEB" w:rsidRDefault="00513027" w:rsidP="00513027">
      <w:pPr>
        <w:pStyle w:val="Heading2"/>
        <w:rPr>
          <w:sz w:val="22"/>
          <w:szCs w:val="22"/>
        </w:rPr>
      </w:pPr>
      <w:bookmarkStart w:id="56" w:name="_Toc472918205"/>
      <w:bookmarkStart w:id="57" w:name="_Toc247508894"/>
      <w:r w:rsidRPr="00224FEB">
        <w:rPr>
          <w:sz w:val="22"/>
          <w:szCs w:val="22"/>
        </w:rPr>
        <w:t>8.6</w:t>
      </w:r>
      <w:r w:rsidRPr="00224FEB">
        <w:rPr>
          <w:sz w:val="22"/>
          <w:szCs w:val="22"/>
        </w:rPr>
        <w:tab/>
      </w:r>
      <w:r w:rsidR="00D60770" w:rsidRPr="00224FEB">
        <w:rPr>
          <w:sz w:val="22"/>
          <w:szCs w:val="22"/>
        </w:rPr>
        <w:tab/>
      </w:r>
      <w:r w:rsidRPr="00224FEB">
        <w:rPr>
          <w:sz w:val="22"/>
          <w:szCs w:val="22"/>
        </w:rPr>
        <w:t>Witnesses</w:t>
      </w:r>
      <w:bookmarkEnd w:id="56"/>
      <w:bookmarkEnd w:id="57"/>
    </w:p>
    <w:p w:rsidR="00513027" w:rsidRPr="00224FEB" w:rsidRDefault="00513027" w:rsidP="00513027">
      <w:pPr>
        <w:pStyle w:val="BodyText2"/>
        <w:rPr>
          <w:spacing w:val="-3"/>
          <w:sz w:val="22"/>
          <w:szCs w:val="22"/>
        </w:rPr>
      </w:pPr>
      <w:r w:rsidRPr="00224FEB">
        <w:rPr>
          <w:sz w:val="22"/>
          <w:szCs w:val="22"/>
        </w:rPr>
        <w:t>At a minimum, the following information should be taken from each person and witness involved:</w:t>
      </w:r>
    </w:p>
    <w:p w:rsidR="00513027" w:rsidRPr="00224FEB" w:rsidRDefault="00513027" w:rsidP="00513027">
      <w:pPr>
        <w:pStyle w:val="BodyText2"/>
        <w:numPr>
          <w:ilvl w:val="0"/>
          <w:numId w:val="5"/>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24FEB">
        <w:rPr>
          <w:sz w:val="22"/>
          <w:szCs w:val="22"/>
        </w:rPr>
        <w:t>Name</w:t>
      </w:r>
    </w:p>
    <w:p w:rsidR="00513027" w:rsidRPr="00224FEB" w:rsidRDefault="00513027" w:rsidP="00513027">
      <w:pPr>
        <w:pStyle w:val="BodyText2"/>
        <w:numPr>
          <w:ilvl w:val="0"/>
          <w:numId w:val="5"/>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24FEB">
        <w:rPr>
          <w:sz w:val="22"/>
          <w:szCs w:val="22"/>
        </w:rPr>
        <w:t>Address</w:t>
      </w:r>
    </w:p>
    <w:p w:rsidR="00513027" w:rsidRPr="006D60D3" w:rsidRDefault="00513027" w:rsidP="006D60D3">
      <w:pPr>
        <w:pStyle w:val="BodyText2"/>
        <w:numPr>
          <w:ilvl w:val="0"/>
          <w:numId w:val="5"/>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24FEB">
        <w:rPr>
          <w:sz w:val="22"/>
          <w:szCs w:val="22"/>
        </w:rPr>
        <w:t>Position/craft</w:t>
      </w:r>
    </w:p>
    <w:p w:rsidR="00513027" w:rsidRPr="00224FEB" w:rsidRDefault="006D60D3" w:rsidP="00513027">
      <w:pPr>
        <w:pStyle w:val="BodyText2"/>
        <w:numPr>
          <w:ilvl w:val="0"/>
          <w:numId w:val="5"/>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Last 6 of their s</w:t>
      </w:r>
      <w:r w:rsidR="00513027" w:rsidRPr="00224FEB">
        <w:rPr>
          <w:sz w:val="22"/>
          <w:szCs w:val="22"/>
        </w:rPr>
        <w:t>ocial security number</w:t>
      </w:r>
      <w:r>
        <w:rPr>
          <w:sz w:val="22"/>
          <w:szCs w:val="22"/>
        </w:rPr>
        <w:t>.</w:t>
      </w:r>
    </w:p>
    <w:p w:rsidR="00513027" w:rsidRPr="00224FEB" w:rsidRDefault="00513027" w:rsidP="00513027">
      <w:pPr>
        <w:pStyle w:val="BodyText2"/>
        <w:numPr>
          <w:ilvl w:val="0"/>
          <w:numId w:val="5"/>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24FEB">
        <w:rPr>
          <w:sz w:val="22"/>
          <w:szCs w:val="22"/>
        </w:rPr>
        <w:t>Telephone number</w:t>
      </w:r>
    </w:p>
    <w:p w:rsidR="00513027" w:rsidRPr="00224FEB" w:rsidRDefault="00513027" w:rsidP="00513027">
      <w:pPr>
        <w:pStyle w:val="BodyText2"/>
        <w:numPr>
          <w:ilvl w:val="0"/>
          <w:numId w:val="5"/>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24FEB">
        <w:rPr>
          <w:sz w:val="22"/>
          <w:szCs w:val="22"/>
        </w:rPr>
        <w:t>Where were you when the accident/incident took place?</w:t>
      </w:r>
    </w:p>
    <w:p w:rsidR="00513027" w:rsidRPr="00224FEB" w:rsidRDefault="00513027" w:rsidP="00513027">
      <w:pPr>
        <w:pStyle w:val="BodyText2"/>
        <w:numPr>
          <w:ilvl w:val="0"/>
          <w:numId w:val="5"/>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24FEB">
        <w:rPr>
          <w:sz w:val="22"/>
          <w:szCs w:val="22"/>
        </w:rPr>
        <w:t>What activity was being performed by those involved prior to the accident/incident?</w:t>
      </w:r>
    </w:p>
    <w:p w:rsidR="00513027" w:rsidRPr="00224FEB" w:rsidRDefault="00513027" w:rsidP="00513027">
      <w:pPr>
        <w:pStyle w:val="BodyText2"/>
        <w:numPr>
          <w:ilvl w:val="0"/>
          <w:numId w:val="5"/>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24FEB">
        <w:rPr>
          <w:sz w:val="22"/>
          <w:szCs w:val="22"/>
        </w:rPr>
        <w:lastRenderedPageBreak/>
        <w:t>What activity were you performing at the time of the accident/incident?</w:t>
      </w:r>
    </w:p>
    <w:p w:rsidR="00513027" w:rsidRPr="00224FEB" w:rsidRDefault="00513027" w:rsidP="00513027">
      <w:pPr>
        <w:pStyle w:val="BodyText2"/>
        <w:numPr>
          <w:ilvl w:val="0"/>
          <w:numId w:val="5"/>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24FEB">
        <w:rPr>
          <w:sz w:val="22"/>
          <w:szCs w:val="22"/>
        </w:rPr>
        <w:t>What materials, equipment, or conditions were involved?  Include all contributing factors?</w:t>
      </w:r>
    </w:p>
    <w:p w:rsidR="00513027" w:rsidRPr="00224FEB" w:rsidRDefault="00513027" w:rsidP="00513027">
      <w:pPr>
        <w:pStyle w:val="BodyText2"/>
        <w:numPr>
          <w:ilvl w:val="0"/>
          <w:numId w:val="5"/>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24FEB">
        <w:rPr>
          <w:sz w:val="22"/>
          <w:szCs w:val="22"/>
        </w:rPr>
        <w:t>What did you actually see take place?</w:t>
      </w:r>
    </w:p>
    <w:p w:rsidR="00513027" w:rsidRPr="00224FEB" w:rsidRDefault="00513027" w:rsidP="00513027">
      <w:pPr>
        <w:pStyle w:val="BodyText2"/>
        <w:numPr>
          <w:ilvl w:val="0"/>
          <w:numId w:val="5"/>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24FEB">
        <w:rPr>
          <w:sz w:val="22"/>
          <w:szCs w:val="22"/>
        </w:rPr>
        <w:t>Why did it happen?  Include all unsafe conditions and/or unsafe acts?</w:t>
      </w:r>
    </w:p>
    <w:p w:rsidR="00513027" w:rsidRPr="00224FEB" w:rsidRDefault="00513027" w:rsidP="00513027">
      <w:pPr>
        <w:pStyle w:val="BodyText2"/>
        <w:numPr>
          <w:ilvl w:val="0"/>
          <w:numId w:val="5"/>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24FEB">
        <w:rPr>
          <w:sz w:val="22"/>
          <w:szCs w:val="22"/>
        </w:rPr>
        <w:t>Are you aware of a previously known and/or reported problem or condition associated with the accident/incident?</w:t>
      </w:r>
    </w:p>
    <w:p w:rsidR="00513027" w:rsidRPr="00224FEB" w:rsidRDefault="00513027" w:rsidP="00513027">
      <w:pPr>
        <w:pStyle w:val="BodyText2"/>
        <w:ind w:left="1800"/>
        <w:rPr>
          <w:sz w:val="22"/>
          <w:szCs w:val="22"/>
        </w:rPr>
      </w:pPr>
    </w:p>
    <w:p w:rsidR="00513027" w:rsidRPr="00224FEB" w:rsidRDefault="00513027" w:rsidP="00513027">
      <w:pPr>
        <w:pStyle w:val="Heading2"/>
        <w:rPr>
          <w:sz w:val="22"/>
          <w:szCs w:val="22"/>
        </w:rPr>
      </w:pPr>
      <w:bookmarkStart w:id="58" w:name="_Toc472918206"/>
      <w:bookmarkStart w:id="59" w:name="_Toc247508895"/>
      <w:r w:rsidRPr="00224FEB">
        <w:rPr>
          <w:sz w:val="22"/>
          <w:szCs w:val="22"/>
        </w:rPr>
        <w:t>8.7</w:t>
      </w:r>
      <w:r w:rsidRPr="00224FEB">
        <w:rPr>
          <w:sz w:val="22"/>
          <w:szCs w:val="22"/>
        </w:rPr>
        <w:tab/>
      </w:r>
      <w:r w:rsidR="00D60770" w:rsidRPr="00224FEB">
        <w:rPr>
          <w:sz w:val="22"/>
          <w:szCs w:val="22"/>
        </w:rPr>
        <w:tab/>
      </w:r>
      <w:r w:rsidRPr="00224FEB">
        <w:rPr>
          <w:sz w:val="22"/>
          <w:szCs w:val="22"/>
        </w:rPr>
        <w:t>Photographs and Drawings</w:t>
      </w:r>
      <w:bookmarkEnd w:id="58"/>
      <w:bookmarkEnd w:id="59"/>
    </w:p>
    <w:p w:rsidR="00DF319B" w:rsidRDefault="00DF319B" w:rsidP="002B46C0">
      <w:pPr>
        <w:pStyle w:val="BodyText2"/>
        <w:rPr>
          <w:sz w:val="22"/>
          <w:szCs w:val="22"/>
        </w:rPr>
      </w:pPr>
      <w:r>
        <w:rPr>
          <w:sz w:val="22"/>
          <w:szCs w:val="22"/>
        </w:rPr>
        <w:t>Proper e</w:t>
      </w:r>
      <w:r w:rsidRPr="00DF319B">
        <w:rPr>
          <w:sz w:val="22"/>
          <w:szCs w:val="22"/>
        </w:rPr>
        <w:t xml:space="preserve">quipment </w:t>
      </w:r>
      <w:r>
        <w:rPr>
          <w:sz w:val="22"/>
          <w:szCs w:val="22"/>
        </w:rPr>
        <w:t xml:space="preserve">required for the incident investigation will be made available to the investigation team. This </w:t>
      </w:r>
      <w:r w:rsidRPr="00DF319B">
        <w:rPr>
          <w:sz w:val="22"/>
          <w:szCs w:val="22"/>
        </w:rPr>
        <w:t>may include some or all of the following items; writing equipment such as pens/paper, measurement equipment such as tape measures and rulers, cameras, small tools, audio recorder, PPE, marking devices such as flags, equipment manuals, etc.</w:t>
      </w:r>
    </w:p>
    <w:p w:rsidR="00513027" w:rsidRPr="00224FEB" w:rsidRDefault="006D60D3" w:rsidP="002B46C0">
      <w:pPr>
        <w:pStyle w:val="BodyText2"/>
        <w:rPr>
          <w:sz w:val="22"/>
          <w:szCs w:val="22"/>
        </w:rPr>
      </w:pPr>
      <w:r>
        <w:rPr>
          <w:sz w:val="22"/>
          <w:szCs w:val="22"/>
        </w:rPr>
        <w:t>If allowed by the customer, c</w:t>
      </w:r>
      <w:r w:rsidR="00513027" w:rsidRPr="00224FEB">
        <w:rPr>
          <w:sz w:val="22"/>
          <w:szCs w:val="22"/>
        </w:rPr>
        <w:t>amera</w:t>
      </w:r>
      <w:r>
        <w:rPr>
          <w:sz w:val="22"/>
          <w:szCs w:val="22"/>
        </w:rPr>
        <w:t>s</w:t>
      </w:r>
      <w:r w:rsidR="00513027" w:rsidRPr="00224FEB">
        <w:rPr>
          <w:sz w:val="22"/>
          <w:szCs w:val="22"/>
        </w:rPr>
        <w:t xml:space="preserve"> </w:t>
      </w:r>
      <w:r>
        <w:rPr>
          <w:sz w:val="22"/>
          <w:szCs w:val="22"/>
        </w:rPr>
        <w:t xml:space="preserve">are </w:t>
      </w:r>
      <w:r w:rsidR="00513027" w:rsidRPr="00224FEB">
        <w:rPr>
          <w:sz w:val="22"/>
          <w:szCs w:val="22"/>
        </w:rPr>
        <w:t>available for accident/incident analyses. Cameras include 35mm, or digital, however, digital photographs are editable and may not be admissible in court. Drawings will be marked up and/or sketches prepared to indicate the location of the accident/incident. All measurements such as time, distance, etc. must be accurate.</w:t>
      </w:r>
    </w:p>
    <w:p w:rsidR="00513027" w:rsidRPr="00224FEB" w:rsidRDefault="00513027" w:rsidP="006D60D3">
      <w:pPr>
        <w:pStyle w:val="BodyText2"/>
        <w:rPr>
          <w:sz w:val="22"/>
          <w:szCs w:val="22"/>
        </w:rPr>
      </w:pPr>
      <w:r w:rsidRPr="00224FEB">
        <w:rPr>
          <w:sz w:val="22"/>
          <w:szCs w:val="22"/>
        </w:rPr>
        <w:t>Photographs will be taken as soon as possible, since conditions often change rapidly. The photographs will be mounted on</w:t>
      </w:r>
      <w:r w:rsidR="006D60D3">
        <w:rPr>
          <w:sz w:val="22"/>
          <w:szCs w:val="22"/>
        </w:rPr>
        <w:t xml:space="preserve"> the WW Gay </w:t>
      </w:r>
      <w:r w:rsidRPr="00224FEB">
        <w:rPr>
          <w:sz w:val="22"/>
          <w:szCs w:val="22"/>
        </w:rPr>
        <w:t>Photo Information Sheet, and will contain the following information: description and location of the principal item(s) date and time photo taken and name of photographer. Photographs will be taken from as many angles as possible. In addition, VHS videotape should be made of the accident/incident scene, as well as a reconstruction of the accident/incident, if possible.</w:t>
      </w:r>
    </w:p>
    <w:p w:rsidR="00513027" w:rsidRPr="00224FEB" w:rsidRDefault="00513027" w:rsidP="00513027">
      <w:pPr>
        <w:pStyle w:val="Heading2"/>
        <w:rPr>
          <w:sz w:val="22"/>
          <w:szCs w:val="22"/>
        </w:rPr>
      </w:pPr>
      <w:bookmarkStart w:id="60" w:name="_Toc472918207"/>
      <w:bookmarkStart w:id="61" w:name="_Toc247508896"/>
      <w:r w:rsidRPr="00224FEB">
        <w:rPr>
          <w:sz w:val="22"/>
          <w:szCs w:val="22"/>
        </w:rPr>
        <w:t>8.8</w:t>
      </w:r>
      <w:r w:rsidRPr="00224FEB">
        <w:rPr>
          <w:sz w:val="22"/>
          <w:szCs w:val="22"/>
        </w:rPr>
        <w:tab/>
      </w:r>
      <w:r w:rsidR="00D60770" w:rsidRPr="00224FEB">
        <w:rPr>
          <w:sz w:val="22"/>
          <w:szCs w:val="22"/>
        </w:rPr>
        <w:tab/>
      </w:r>
      <w:r w:rsidRPr="00224FEB">
        <w:rPr>
          <w:sz w:val="22"/>
          <w:szCs w:val="22"/>
        </w:rPr>
        <w:t>Incident Investigation Report</w:t>
      </w:r>
      <w:bookmarkEnd w:id="60"/>
      <w:bookmarkEnd w:id="61"/>
    </w:p>
    <w:p w:rsidR="00513027" w:rsidRPr="00224FEB" w:rsidRDefault="00513027" w:rsidP="00513027">
      <w:pPr>
        <w:pStyle w:val="BodyText2"/>
        <w:rPr>
          <w:sz w:val="22"/>
          <w:szCs w:val="22"/>
        </w:rPr>
      </w:pPr>
      <w:r w:rsidRPr="00224FEB">
        <w:rPr>
          <w:sz w:val="22"/>
          <w:szCs w:val="22"/>
        </w:rPr>
        <w:t>A complete and comprehensive report will be initiated as soon as possible after the accident/incident. Once the analysis form is completed or within six (6) business days, the fo</w:t>
      </w:r>
      <w:r w:rsidR="006D60D3">
        <w:rPr>
          <w:sz w:val="22"/>
          <w:szCs w:val="22"/>
        </w:rPr>
        <w:t>rm will be sent to the WW Gay Corporate Safety Department</w:t>
      </w:r>
      <w:r w:rsidRPr="00224FEB">
        <w:rPr>
          <w:sz w:val="22"/>
          <w:szCs w:val="22"/>
        </w:rPr>
        <w:t>. At a minimum, the report shall contain the following information:</w:t>
      </w:r>
    </w:p>
    <w:p w:rsidR="00513027" w:rsidRPr="00224FEB" w:rsidRDefault="00513027" w:rsidP="00513027">
      <w:pPr>
        <w:pStyle w:val="BodyText2"/>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24FEB">
        <w:rPr>
          <w:sz w:val="22"/>
          <w:szCs w:val="22"/>
        </w:rPr>
        <w:t>Chronological order of all events listed by dates, times, names, meetings, etc., and comments on all relevant events.</w:t>
      </w:r>
    </w:p>
    <w:p w:rsidR="00513027" w:rsidRPr="00224FEB" w:rsidRDefault="00513027" w:rsidP="00513027">
      <w:pPr>
        <w:pStyle w:val="BodyText2"/>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24FEB">
        <w:rPr>
          <w:sz w:val="22"/>
          <w:szCs w:val="22"/>
        </w:rPr>
        <w:t>Accident/incident analysis report.</w:t>
      </w:r>
    </w:p>
    <w:p w:rsidR="00513027" w:rsidRPr="00224FEB" w:rsidRDefault="00513027" w:rsidP="00513027">
      <w:pPr>
        <w:pStyle w:val="BodyText2"/>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24FEB">
        <w:rPr>
          <w:sz w:val="22"/>
          <w:szCs w:val="22"/>
        </w:rPr>
        <w:t>Drawings/blueprints.</w:t>
      </w:r>
    </w:p>
    <w:p w:rsidR="00513027" w:rsidRPr="00224FEB" w:rsidRDefault="00513027" w:rsidP="00513027">
      <w:pPr>
        <w:pStyle w:val="BodyText2"/>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24FEB">
        <w:rPr>
          <w:sz w:val="22"/>
          <w:szCs w:val="22"/>
        </w:rPr>
        <w:t>Law Enforcement Analysis report, if available/applicable.</w:t>
      </w:r>
    </w:p>
    <w:p w:rsidR="00513027" w:rsidRPr="00224FEB" w:rsidRDefault="00513027" w:rsidP="00513027">
      <w:pPr>
        <w:pStyle w:val="BodyText2"/>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24FEB">
        <w:rPr>
          <w:sz w:val="22"/>
          <w:szCs w:val="22"/>
        </w:rPr>
        <w:lastRenderedPageBreak/>
        <w:t>Coroner's report, if available/applicable.</w:t>
      </w:r>
    </w:p>
    <w:p w:rsidR="00513027" w:rsidRPr="00224FEB" w:rsidRDefault="00513027" w:rsidP="00513027">
      <w:pPr>
        <w:pStyle w:val="BodyText2"/>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24FEB">
        <w:rPr>
          <w:sz w:val="22"/>
          <w:szCs w:val="22"/>
        </w:rPr>
        <w:t>Personnel information on all injured employee(s).</w:t>
      </w:r>
    </w:p>
    <w:p w:rsidR="00513027" w:rsidRPr="00224FEB" w:rsidRDefault="00513027" w:rsidP="00513027">
      <w:pPr>
        <w:pStyle w:val="BodyText2"/>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24FEB">
        <w:rPr>
          <w:sz w:val="22"/>
          <w:szCs w:val="22"/>
        </w:rPr>
        <w:t>Workers' compensation claim.</w:t>
      </w:r>
    </w:p>
    <w:p w:rsidR="00513027" w:rsidRPr="006D60D3" w:rsidRDefault="00513027" w:rsidP="006D60D3">
      <w:pPr>
        <w:pStyle w:val="BodyText2"/>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24FEB">
        <w:rPr>
          <w:sz w:val="22"/>
          <w:szCs w:val="22"/>
        </w:rPr>
        <w:t>Statements of witnesses.</w:t>
      </w:r>
    </w:p>
    <w:p w:rsidR="00513027" w:rsidRPr="00224FEB" w:rsidRDefault="00513027" w:rsidP="00513027">
      <w:pPr>
        <w:pStyle w:val="BodyText2"/>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24FEB">
        <w:rPr>
          <w:sz w:val="22"/>
          <w:szCs w:val="22"/>
        </w:rPr>
        <w:t>Copies of newspaper clippings.</w:t>
      </w:r>
    </w:p>
    <w:p w:rsidR="00513027" w:rsidRPr="00224FEB" w:rsidRDefault="00513027" w:rsidP="00513027">
      <w:pPr>
        <w:pStyle w:val="BodyText2"/>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24FEB">
        <w:rPr>
          <w:sz w:val="22"/>
          <w:szCs w:val="22"/>
        </w:rPr>
        <w:t>Photos</w:t>
      </w:r>
    </w:p>
    <w:p w:rsidR="00513027" w:rsidRPr="002B46C0" w:rsidRDefault="00513027" w:rsidP="002B46C0">
      <w:pPr>
        <w:pStyle w:val="BodyText2"/>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24FEB">
        <w:rPr>
          <w:sz w:val="22"/>
          <w:szCs w:val="22"/>
        </w:rPr>
        <w:t>Summary of possible causative factors.</w:t>
      </w:r>
    </w:p>
    <w:p w:rsidR="006D60D3" w:rsidRDefault="00513027" w:rsidP="002B46C0">
      <w:pPr>
        <w:pStyle w:val="BodyText2"/>
        <w:rPr>
          <w:sz w:val="22"/>
          <w:szCs w:val="22"/>
        </w:rPr>
      </w:pPr>
      <w:r w:rsidRPr="00224FEB">
        <w:rPr>
          <w:sz w:val="22"/>
          <w:szCs w:val="22"/>
        </w:rPr>
        <w:t xml:space="preserve">The </w:t>
      </w:r>
      <w:r w:rsidR="00D2301F">
        <w:rPr>
          <w:sz w:val="22"/>
          <w:szCs w:val="22"/>
        </w:rPr>
        <w:t>Safety Department</w:t>
      </w:r>
      <w:r w:rsidRPr="00224FEB">
        <w:rPr>
          <w:sz w:val="22"/>
          <w:szCs w:val="22"/>
        </w:rPr>
        <w:t xml:space="preserve"> will provide the </w:t>
      </w:r>
      <w:r w:rsidR="00D2301F">
        <w:rPr>
          <w:sz w:val="22"/>
          <w:szCs w:val="22"/>
        </w:rPr>
        <w:t>Department Manager</w:t>
      </w:r>
      <w:r w:rsidRPr="00224FEB">
        <w:rPr>
          <w:sz w:val="22"/>
          <w:szCs w:val="22"/>
        </w:rPr>
        <w:t xml:space="preserve"> and the </w:t>
      </w:r>
      <w:r w:rsidR="006D60D3">
        <w:rPr>
          <w:sz w:val="22"/>
          <w:szCs w:val="22"/>
        </w:rPr>
        <w:t xml:space="preserve">WW Gay upper </w:t>
      </w:r>
      <w:r w:rsidR="00613FAF">
        <w:rPr>
          <w:sz w:val="22"/>
          <w:szCs w:val="22"/>
        </w:rPr>
        <w:t>management</w:t>
      </w:r>
      <w:r w:rsidRPr="00224FEB">
        <w:rPr>
          <w:sz w:val="22"/>
          <w:szCs w:val="22"/>
        </w:rPr>
        <w:t xml:space="preserve"> with a continual update on the analysis.</w:t>
      </w:r>
    </w:p>
    <w:p w:rsidR="00DF319B" w:rsidRDefault="00DF319B" w:rsidP="00DF319B">
      <w:pPr>
        <w:pStyle w:val="BodyText2"/>
        <w:rPr>
          <w:sz w:val="22"/>
          <w:szCs w:val="22"/>
        </w:rPr>
      </w:pPr>
      <w:r w:rsidRPr="00DF319B">
        <w:rPr>
          <w:sz w:val="22"/>
          <w:szCs w:val="22"/>
        </w:rPr>
        <w:t>Lessons learned should be reviewed and communicated. Changes to processes must be placed into effect to prevent reoccurrence or similar events.</w:t>
      </w:r>
    </w:p>
    <w:p w:rsidR="002B46C0" w:rsidRPr="00224FEB" w:rsidRDefault="002B46C0" w:rsidP="002B46C0">
      <w:pPr>
        <w:pStyle w:val="BodyText2"/>
        <w:rPr>
          <w:sz w:val="22"/>
          <w:szCs w:val="22"/>
        </w:rPr>
      </w:pPr>
    </w:p>
    <w:p w:rsidR="00513027" w:rsidRPr="00224FEB" w:rsidRDefault="00513027" w:rsidP="00513027">
      <w:pPr>
        <w:pStyle w:val="Heading1"/>
        <w:rPr>
          <w:sz w:val="22"/>
          <w:szCs w:val="22"/>
        </w:rPr>
      </w:pPr>
      <w:bookmarkStart w:id="62" w:name="_Toc472918208"/>
      <w:bookmarkStart w:id="63" w:name="_Toc247508897"/>
      <w:r w:rsidRPr="00224FEB">
        <w:rPr>
          <w:sz w:val="22"/>
          <w:szCs w:val="22"/>
        </w:rPr>
        <w:t>9.0</w:t>
      </w:r>
      <w:r w:rsidRPr="00224FEB">
        <w:rPr>
          <w:sz w:val="22"/>
          <w:szCs w:val="22"/>
        </w:rPr>
        <w:tab/>
      </w:r>
      <w:r w:rsidRPr="00224FEB">
        <w:rPr>
          <w:sz w:val="22"/>
          <w:szCs w:val="22"/>
        </w:rPr>
        <w:tab/>
        <w:t>Training</w:t>
      </w:r>
      <w:bookmarkEnd w:id="62"/>
      <w:bookmarkEnd w:id="63"/>
    </w:p>
    <w:p w:rsidR="00D60770" w:rsidRPr="00224FEB" w:rsidRDefault="00D60770" w:rsidP="002B46C0">
      <w:pPr>
        <w:pStyle w:val="BodyText"/>
        <w:rPr>
          <w:sz w:val="22"/>
          <w:szCs w:val="22"/>
        </w:rPr>
      </w:pPr>
      <w:r w:rsidRPr="00224FEB">
        <w:rPr>
          <w:sz w:val="22"/>
          <w:szCs w:val="22"/>
        </w:rPr>
        <w:t>All employees shall be trained in the requirements of this procedure.</w:t>
      </w:r>
    </w:p>
    <w:p w:rsidR="00513027" w:rsidRPr="00224FEB" w:rsidRDefault="00513027" w:rsidP="00513027">
      <w:pPr>
        <w:pStyle w:val="BodyText"/>
        <w:rPr>
          <w:sz w:val="22"/>
          <w:szCs w:val="22"/>
        </w:rPr>
      </w:pPr>
      <w:r w:rsidRPr="00224FEB">
        <w:rPr>
          <w:sz w:val="22"/>
          <w:szCs w:val="22"/>
        </w:rPr>
        <w:t>Personnel that may be involved in conducting the analysis of accidents and incidents (</w:t>
      </w:r>
      <w:r w:rsidR="00D2301F">
        <w:rPr>
          <w:sz w:val="22"/>
          <w:szCs w:val="22"/>
        </w:rPr>
        <w:t>General Foreman / Foreman</w:t>
      </w:r>
      <w:r w:rsidRPr="00224FEB">
        <w:rPr>
          <w:sz w:val="22"/>
          <w:szCs w:val="22"/>
        </w:rPr>
        <w:t xml:space="preserve">, Safety Specialist, and </w:t>
      </w:r>
      <w:r w:rsidR="00D2301F">
        <w:rPr>
          <w:sz w:val="22"/>
          <w:szCs w:val="22"/>
        </w:rPr>
        <w:t>Department Manager</w:t>
      </w:r>
      <w:r w:rsidRPr="00224FEB">
        <w:rPr>
          <w:sz w:val="22"/>
          <w:szCs w:val="22"/>
        </w:rPr>
        <w:t>) are required to be trained in analysis techniques. At a minimum this training will include:</w:t>
      </w:r>
    </w:p>
    <w:p w:rsidR="00513027" w:rsidRPr="00224FEB" w:rsidRDefault="00513027" w:rsidP="00513027">
      <w:pPr>
        <w:pStyle w:val="BodyText"/>
        <w:numPr>
          <w:ilvl w:val="0"/>
          <w:numId w:val="7"/>
        </w:numPr>
        <w:rPr>
          <w:sz w:val="22"/>
          <w:szCs w:val="22"/>
        </w:rPr>
      </w:pPr>
      <w:r w:rsidRPr="00224FEB">
        <w:rPr>
          <w:sz w:val="22"/>
          <w:szCs w:val="22"/>
        </w:rPr>
        <w:t>How to conduct an analysis.</w:t>
      </w:r>
    </w:p>
    <w:p w:rsidR="00513027" w:rsidRPr="00224FEB" w:rsidRDefault="00513027" w:rsidP="00513027">
      <w:pPr>
        <w:pStyle w:val="BodyText"/>
        <w:numPr>
          <w:ilvl w:val="0"/>
          <w:numId w:val="7"/>
        </w:numPr>
        <w:rPr>
          <w:sz w:val="22"/>
          <w:szCs w:val="22"/>
        </w:rPr>
      </w:pPr>
      <w:r w:rsidRPr="00224FEB">
        <w:rPr>
          <w:sz w:val="22"/>
          <w:szCs w:val="22"/>
        </w:rPr>
        <w:t>Documentation of facts.</w:t>
      </w:r>
    </w:p>
    <w:p w:rsidR="00513027" w:rsidRPr="00224FEB" w:rsidRDefault="00513027" w:rsidP="00513027">
      <w:pPr>
        <w:pStyle w:val="BodyText"/>
        <w:numPr>
          <w:ilvl w:val="0"/>
          <w:numId w:val="7"/>
        </w:numPr>
        <w:rPr>
          <w:sz w:val="22"/>
          <w:szCs w:val="22"/>
        </w:rPr>
      </w:pPr>
      <w:r w:rsidRPr="00224FEB">
        <w:rPr>
          <w:sz w:val="22"/>
          <w:szCs w:val="22"/>
        </w:rPr>
        <w:t>How to use photography for documentation.</w:t>
      </w:r>
    </w:p>
    <w:p w:rsidR="00513027" w:rsidRPr="00224FEB" w:rsidRDefault="00513027" w:rsidP="00513027">
      <w:pPr>
        <w:pStyle w:val="BodyText"/>
        <w:numPr>
          <w:ilvl w:val="0"/>
          <w:numId w:val="7"/>
        </w:numPr>
        <w:rPr>
          <w:sz w:val="22"/>
          <w:szCs w:val="22"/>
        </w:rPr>
      </w:pPr>
      <w:r w:rsidRPr="00224FEB">
        <w:rPr>
          <w:sz w:val="22"/>
          <w:szCs w:val="22"/>
        </w:rPr>
        <w:t>Securing the accident/incident scene.</w:t>
      </w:r>
    </w:p>
    <w:p w:rsidR="00513027" w:rsidRPr="002B46C0" w:rsidRDefault="00513027" w:rsidP="002B46C0">
      <w:pPr>
        <w:pStyle w:val="BodyText"/>
        <w:numPr>
          <w:ilvl w:val="0"/>
          <w:numId w:val="7"/>
        </w:numPr>
        <w:rPr>
          <w:sz w:val="22"/>
          <w:szCs w:val="22"/>
        </w:rPr>
      </w:pPr>
      <w:r w:rsidRPr="00224FEB">
        <w:rPr>
          <w:sz w:val="22"/>
          <w:szCs w:val="22"/>
        </w:rPr>
        <w:t>Techniques for interviewing the witnesses.</w:t>
      </w:r>
    </w:p>
    <w:p w:rsidR="00224FEB" w:rsidRDefault="00513027" w:rsidP="002B46C0">
      <w:pPr>
        <w:pStyle w:val="BodyText"/>
        <w:rPr>
          <w:sz w:val="22"/>
          <w:szCs w:val="22"/>
        </w:rPr>
      </w:pPr>
      <w:r w:rsidRPr="00224FEB">
        <w:rPr>
          <w:sz w:val="22"/>
          <w:szCs w:val="22"/>
        </w:rPr>
        <w:t>Personnel not involved with conducting analyses will be given an overview of what to be aware of in accident/incident reporting, preserving evidence, and how to help when the analysis team arrives.</w:t>
      </w:r>
    </w:p>
    <w:p w:rsidR="00D60770" w:rsidRPr="00224FEB" w:rsidRDefault="00D60770" w:rsidP="00D60770">
      <w:pPr>
        <w:pStyle w:val="BodyText"/>
        <w:rPr>
          <w:sz w:val="22"/>
          <w:szCs w:val="22"/>
        </w:rPr>
      </w:pPr>
      <w:r w:rsidRPr="00224FEB">
        <w:rPr>
          <w:sz w:val="22"/>
          <w:szCs w:val="22"/>
        </w:rPr>
        <w:t>Retraining shall be provided for each employee as necessary so that the employee maintains the understanding and knowledge acquired through the initial training.</w:t>
      </w:r>
    </w:p>
    <w:p w:rsidR="00513027" w:rsidRPr="00224FEB" w:rsidRDefault="00513027" w:rsidP="00513027">
      <w:pPr>
        <w:rPr>
          <w:sz w:val="22"/>
          <w:szCs w:val="22"/>
        </w:rPr>
      </w:pPr>
    </w:p>
    <w:p w:rsidR="00513027" w:rsidRPr="00224FEB" w:rsidRDefault="00513027" w:rsidP="00513027">
      <w:pPr>
        <w:jc w:val="center"/>
        <w:rPr>
          <w:rFonts w:ascii="Arial" w:hAnsi="Arial" w:cs="Arial"/>
          <w:sz w:val="22"/>
          <w:szCs w:val="22"/>
        </w:rPr>
      </w:pPr>
    </w:p>
    <w:p w:rsidR="00513027" w:rsidRPr="00224FEB" w:rsidRDefault="00513027" w:rsidP="00513027">
      <w:pPr>
        <w:rPr>
          <w:sz w:val="22"/>
          <w:szCs w:val="22"/>
        </w:rPr>
      </w:pPr>
    </w:p>
    <w:p w:rsidR="00513027" w:rsidRDefault="00513027" w:rsidP="00513027">
      <w:pPr>
        <w:rPr>
          <w:sz w:val="22"/>
          <w:szCs w:val="22"/>
        </w:rPr>
      </w:pPr>
    </w:p>
    <w:p w:rsidR="00224FEB" w:rsidRDefault="00224FEB" w:rsidP="00513027">
      <w:pPr>
        <w:rPr>
          <w:sz w:val="22"/>
          <w:szCs w:val="22"/>
        </w:rPr>
      </w:pPr>
    </w:p>
    <w:bookmarkEnd w:id="0"/>
    <w:bookmarkEnd w:id="1"/>
    <w:bookmarkEnd w:id="2"/>
    <w:bookmarkEnd w:id="3"/>
    <w:p w:rsidR="00224FEB" w:rsidRDefault="00224FEB" w:rsidP="00513027">
      <w:pPr>
        <w:rPr>
          <w:sz w:val="22"/>
          <w:szCs w:val="22"/>
        </w:rPr>
      </w:pPr>
    </w:p>
    <w:sectPr w:rsidR="00224FEB" w:rsidSect="00224FEB">
      <w:headerReference w:type="default" r:id="rId8"/>
      <w:headerReference w:type="first" r:id="rId9"/>
      <w:pgSz w:w="12240" w:h="15840" w:code="1"/>
      <w:pgMar w:top="1872" w:right="1008" w:bottom="1008" w:left="1008" w:header="720" w:footer="432" w:gutter="0"/>
      <w:pgBorders>
        <w:top w:val="single" w:sz="12" w:space="1" w:color="auto"/>
        <w:left w:val="single" w:sz="12" w:space="10" w:color="auto"/>
        <w:bottom w:val="single" w:sz="12" w:space="6" w:color="auto"/>
        <w:right w:val="single" w:sz="12" w:space="10" w:color="auto"/>
      </w:pgBorders>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F8D" w:rsidRDefault="002D2F8D" w:rsidP="007D7F4F">
      <w:r>
        <w:separator/>
      </w:r>
    </w:p>
  </w:endnote>
  <w:endnote w:type="continuationSeparator" w:id="0">
    <w:p w:rsidR="002D2F8D" w:rsidRDefault="002D2F8D" w:rsidP="007D7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F8D" w:rsidRDefault="002D2F8D" w:rsidP="007D7F4F">
      <w:r>
        <w:separator/>
      </w:r>
    </w:p>
  </w:footnote>
  <w:footnote w:type="continuationSeparator" w:id="0">
    <w:p w:rsidR="002D2F8D" w:rsidRDefault="002D2F8D" w:rsidP="007D7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7"/>
      <w:gridCol w:w="2085"/>
      <w:gridCol w:w="613"/>
      <w:gridCol w:w="1962"/>
      <w:gridCol w:w="1109"/>
    </w:tblGrid>
    <w:tr w:rsidR="006D60D3" w:rsidRPr="00591031" w:rsidTr="00D2301F">
      <w:trPr>
        <w:trHeight w:hRule="exact" w:val="720"/>
        <w:jc w:val="center"/>
      </w:trPr>
      <w:tc>
        <w:tcPr>
          <w:tcW w:w="4781" w:type="dxa"/>
          <w:tcBorders>
            <w:top w:val="nil"/>
            <w:left w:val="nil"/>
          </w:tcBorders>
          <w:vAlign w:val="center"/>
        </w:tcPr>
        <w:p w:rsidR="006D60D3" w:rsidRPr="00B92BD4" w:rsidRDefault="002D2F8D" w:rsidP="00D2301F">
          <w:pPr>
            <w:spacing w:after="0"/>
            <w:jc w:val="center"/>
            <w:rPr>
              <w:rFonts w:ascii="Arial" w:hAnsi="Arial" w:cs="Arial"/>
              <w:b/>
              <w:sz w:val="20"/>
            </w:rPr>
          </w:pPr>
          <w:r>
            <w:rPr>
              <w:rFonts w:ascii="Arial" w:hAnsi="Arial" w:cs="Arial"/>
              <w:b/>
              <w:noProof/>
              <w:snapToGrid/>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7.45pt;margin-top:4.5pt;width:36.35pt;height:29.15pt;z-index:2" o:allowincell="f" fillcolor="window">
                <v:imagedata r:id="rId1" o:title=""/>
                <w10:wrap type="topAndBottom"/>
                <w10:anchorlock/>
              </v:shape>
              <o:OLEObject Type="Embed" ProgID="MS_ClipArt_Gallery.2" ShapeID="_x0000_s2062" DrawAspect="Content" ObjectID="_1545551688" r:id="rId2"/>
            </w:pict>
          </w:r>
          <w:r w:rsidR="006D60D3">
            <w:rPr>
              <w:rFonts w:ascii="Arial" w:hAnsi="Arial" w:cs="Arial"/>
              <w:b/>
              <w:sz w:val="20"/>
            </w:rPr>
            <w:t xml:space="preserve">          </w:t>
          </w:r>
          <w:r w:rsidR="006D60D3" w:rsidRPr="00B92BD4">
            <w:rPr>
              <w:rFonts w:ascii="Arial" w:hAnsi="Arial" w:cs="Arial"/>
              <w:b/>
              <w:sz w:val="20"/>
            </w:rPr>
            <w:t>ACCIDENT / INCIDENT REPORTING</w:t>
          </w:r>
        </w:p>
        <w:p w:rsidR="006D60D3" w:rsidRPr="00D4638E" w:rsidRDefault="006D60D3" w:rsidP="00D2301F">
          <w:pPr>
            <w:spacing w:after="0"/>
            <w:jc w:val="center"/>
            <w:rPr>
              <w:sz w:val="20"/>
            </w:rPr>
          </w:pPr>
          <w:r w:rsidRPr="00B92BD4">
            <w:rPr>
              <w:rFonts w:ascii="Arial" w:hAnsi="Arial" w:cs="Arial"/>
              <w:b/>
              <w:sz w:val="20"/>
            </w:rPr>
            <w:t xml:space="preserve">               AND INVESTIGATION</w:t>
          </w:r>
        </w:p>
      </w:tc>
      <w:tc>
        <w:tcPr>
          <w:tcW w:w="2040" w:type="dxa"/>
          <w:tcBorders>
            <w:top w:val="nil"/>
          </w:tcBorders>
        </w:tcPr>
        <w:p w:rsidR="006D60D3" w:rsidRPr="00591031" w:rsidRDefault="006D60D3" w:rsidP="00591031">
          <w:pPr>
            <w:spacing w:before="60" w:after="60"/>
            <w:jc w:val="center"/>
            <w:rPr>
              <w:rFonts w:ascii="Arial" w:hAnsi="Arial"/>
            </w:rPr>
          </w:pPr>
          <w:r w:rsidRPr="00591031">
            <w:rPr>
              <w:rFonts w:ascii="Arial" w:hAnsi="Arial"/>
              <w:sz w:val="16"/>
            </w:rPr>
            <w:t>PROCEDURE NO.</w:t>
          </w:r>
        </w:p>
        <w:p w:rsidR="006D60D3" w:rsidRPr="00591031" w:rsidRDefault="006D60D3" w:rsidP="00591031">
          <w:pPr>
            <w:spacing w:before="60" w:after="60"/>
            <w:jc w:val="center"/>
            <w:rPr>
              <w:rFonts w:ascii="Arial" w:hAnsi="Arial"/>
            </w:rPr>
          </w:pPr>
        </w:p>
      </w:tc>
      <w:tc>
        <w:tcPr>
          <w:tcW w:w="600" w:type="dxa"/>
          <w:tcBorders>
            <w:top w:val="nil"/>
          </w:tcBorders>
        </w:tcPr>
        <w:p w:rsidR="006D60D3" w:rsidRPr="00591031" w:rsidRDefault="006D60D3" w:rsidP="00591031">
          <w:pPr>
            <w:spacing w:before="60" w:after="60"/>
            <w:jc w:val="center"/>
            <w:rPr>
              <w:rFonts w:ascii="Arial" w:hAnsi="Arial"/>
            </w:rPr>
          </w:pPr>
          <w:r w:rsidRPr="00591031">
            <w:rPr>
              <w:rFonts w:ascii="Arial" w:hAnsi="Arial"/>
              <w:sz w:val="16"/>
            </w:rPr>
            <w:t>REV.</w:t>
          </w:r>
        </w:p>
        <w:p w:rsidR="006D60D3" w:rsidRPr="00591031" w:rsidRDefault="00B92BD4" w:rsidP="00591031">
          <w:pPr>
            <w:spacing w:before="60" w:after="60"/>
            <w:jc w:val="center"/>
            <w:rPr>
              <w:rFonts w:ascii="Arial" w:hAnsi="Arial"/>
            </w:rPr>
          </w:pPr>
          <w:r>
            <w:rPr>
              <w:rFonts w:ascii="Arial" w:hAnsi="Arial"/>
            </w:rPr>
            <w:t>1</w:t>
          </w:r>
        </w:p>
      </w:tc>
      <w:tc>
        <w:tcPr>
          <w:tcW w:w="1920" w:type="dxa"/>
          <w:tcBorders>
            <w:top w:val="nil"/>
          </w:tcBorders>
        </w:tcPr>
        <w:p w:rsidR="006D60D3" w:rsidRPr="00591031" w:rsidRDefault="006D60D3" w:rsidP="00591031">
          <w:pPr>
            <w:spacing w:before="60" w:after="60"/>
            <w:jc w:val="center"/>
            <w:rPr>
              <w:rFonts w:ascii="Arial" w:hAnsi="Arial"/>
              <w:sz w:val="16"/>
            </w:rPr>
          </w:pPr>
          <w:r w:rsidRPr="00591031">
            <w:rPr>
              <w:rFonts w:ascii="Arial" w:hAnsi="Arial"/>
              <w:sz w:val="16"/>
            </w:rPr>
            <w:t>DATE</w:t>
          </w:r>
        </w:p>
        <w:p w:rsidR="006D60D3" w:rsidRPr="00591031" w:rsidRDefault="00B92BD4" w:rsidP="00591031">
          <w:pPr>
            <w:spacing w:before="60" w:after="60"/>
            <w:jc w:val="center"/>
            <w:rPr>
              <w:rFonts w:ascii="Arial" w:hAnsi="Arial"/>
            </w:rPr>
          </w:pPr>
          <w:r>
            <w:rPr>
              <w:rFonts w:ascii="Arial" w:hAnsi="Arial"/>
            </w:rPr>
            <w:t>12/JUNE/2014</w:t>
          </w:r>
        </w:p>
      </w:tc>
      <w:tc>
        <w:tcPr>
          <w:tcW w:w="1085" w:type="dxa"/>
          <w:tcBorders>
            <w:top w:val="nil"/>
            <w:right w:val="nil"/>
          </w:tcBorders>
        </w:tcPr>
        <w:p w:rsidR="006D60D3" w:rsidRPr="00591031" w:rsidRDefault="006D60D3" w:rsidP="00591031">
          <w:pPr>
            <w:spacing w:before="60" w:after="60"/>
            <w:jc w:val="center"/>
            <w:rPr>
              <w:rFonts w:ascii="Arial" w:hAnsi="Arial"/>
              <w:sz w:val="16"/>
            </w:rPr>
          </w:pPr>
          <w:r w:rsidRPr="00591031">
            <w:rPr>
              <w:rFonts w:ascii="Arial" w:hAnsi="Arial"/>
              <w:sz w:val="16"/>
            </w:rPr>
            <w:t>PAGE</w:t>
          </w:r>
        </w:p>
        <w:p w:rsidR="006D60D3" w:rsidRPr="00591031" w:rsidRDefault="00C91CC3" w:rsidP="00591031">
          <w:pPr>
            <w:spacing w:before="60" w:after="60"/>
            <w:jc w:val="center"/>
            <w:rPr>
              <w:rFonts w:ascii="Arial" w:hAnsi="Arial" w:cs="Arial"/>
            </w:rPr>
          </w:pPr>
          <w:r w:rsidRPr="00591031">
            <w:rPr>
              <w:rStyle w:val="PageNumber"/>
              <w:rFonts w:ascii="Arial" w:hAnsi="Arial" w:cs="Arial"/>
            </w:rPr>
            <w:fldChar w:fldCharType="begin"/>
          </w:r>
          <w:r w:rsidR="006D60D3" w:rsidRPr="00591031">
            <w:rPr>
              <w:rStyle w:val="PageNumber"/>
              <w:rFonts w:ascii="Arial" w:hAnsi="Arial" w:cs="Arial"/>
            </w:rPr>
            <w:instrText xml:space="preserve"> PAGE </w:instrText>
          </w:r>
          <w:r w:rsidRPr="00591031">
            <w:rPr>
              <w:rStyle w:val="PageNumber"/>
              <w:rFonts w:ascii="Arial" w:hAnsi="Arial" w:cs="Arial"/>
            </w:rPr>
            <w:fldChar w:fldCharType="separate"/>
          </w:r>
          <w:r w:rsidR="00C42D4E">
            <w:rPr>
              <w:rStyle w:val="PageNumber"/>
              <w:rFonts w:ascii="Arial" w:hAnsi="Arial" w:cs="Arial"/>
              <w:noProof/>
            </w:rPr>
            <w:t>5</w:t>
          </w:r>
          <w:r w:rsidRPr="00591031">
            <w:rPr>
              <w:rStyle w:val="PageNumber"/>
              <w:rFonts w:ascii="Arial" w:hAnsi="Arial" w:cs="Arial"/>
            </w:rPr>
            <w:fldChar w:fldCharType="end"/>
          </w:r>
          <w:r w:rsidR="006D60D3" w:rsidRPr="00591031">
            <w:rPr>
              <w:rStyle w:val="PageNumber"/>
              <w:rFonts w:ascii="Arial" w:hAnsi="Arial" w:cs="Arial"/>
            </w:rPr>
            <w:t xml:space="preserve"> of </w:t>
          </w:r>
          <w:r w:rsidRPr="00591031">
            <w:rPr>
              <w:rStyle w:val="PageNumber"/>
              <w:rFonts w:ascii="Arial" w:hAnsi="Arial" w:cs="Arial"/>
            </w:rPr>
            <w:fldChar w:fldCharType="begin"/>
          </w:r>
          <w:r w:rsidR="006D60D3" w:rsidRPr="00591031">
            <w:rPr>
              <w:rStyle w:val="PageNumber"/>
              <w:rFonts w:ascii="Arial" w:hAnsi="Arial" w:cs="Arial"/>
            </w:rPr>
            <w:instrText xml:space="preserve"> NUMPAGES </w:instrText>
          </w:r>
          <w:r w:rsidRPr="00591031">
            <w:rPr>
              <w:rStyle w:val="PageNumber"/>
              <w:rFonts w:ascii="Arial" w:hAnsi="Arial" w:cs="Arial"/>
            </w:rPr>
            <w:fldChar w:fldCharType="separate"/>
          </w:r>
          <w:r w:rsidR="00C42D4E">
            <w:rPr>
              <w:rStyle w:val="PageNumber"/>
              <w:rFonts w:ascii="Arial" w:hAnsi="Arial" w:cs="Arial"/>
              <w:noProof/>
            </w:rPr>
            <w:t>11</w:t>
          </w:r>
          <w:r w:rsidRPr="00591031">
            <w:rPr>
              <w:rStyle w:val="PageNumber"/>
              <w:rFonts w:ascii="Arial" w:hAnsi="Arial" w:cs="Arial"/>
            </w:rPr>
            <w:fldChar w:fldCharType="end"/>
          </w:r>
        </w:p>
      </w:tc>
    </w:tr>
    <w:tr w:rsidR="006D60D3" w:rsidTr="00591031">
      <w:trPr>
        <w:trHeight w:val="13968"/>
        <w:jc w:val="center"/>
      </w:trPr>
      <w:tc>
        <w:tcPr>
          <w:tcW w:w="4781" w:type="dxa"/>
        </w:tcPr>
        <w:p w:rsidR="006D60D3" w:rsidRDefault="006D60D3" w:rsidP="007D7F4F">
          <w:pPr>
            <w:pStyle w:val="Header"/>
          </w:pPr>
        </w:p>
      </w:tc>
      <w:tc>
        <w:tcPr>
          <w:tcW w:w="2040" w:type="dxa"/>
        </w:tcPr>
        <w:p w:rsidR="006D60D3" w:rsidRDefault="006D60D3" w:rsidP="007D7F4F">
          <w:pPr>
            <w:pStyle w:val="Header"/>
          </w:pPr>
        </w:p>
      </w:tc>
      <w:tc>
        <w:tcPr>
          <w:tcW w:w="600" w:type="dxa"/>
        </w:tcPr>
        <w:p w:rsidR="006D60D3" w:rsidRDefault="006D60D3" w:rsidP="007D7F4F">
          <w:pPr>
            <w:pStyle w:val="Header"/>
          </w:pPr>
        </w:p>
      </w:tc>
      <w:tc>
        <w:tcPr>
          <w:tcW w:w="1920" w:type="dxa"/>
        </w:tcPr>
        <w:p w:rsidR="006D60D3" w:rsidRDefault="006D60D3" w:rsidP="007D7F4F">
          <w:pPr>
            <w:pStyle w:val="Header"/>
          </w:pPr>
        </w:p>
      </w:tc>
      <w:tc>
        <w:tcPr>
          <w:tcW w:w="1085" w:type="dxa"/>
        </w:tcPr>
        <w:p w:rsidR="006D60D3" w:rsidRDefault="006D60D3" w:rsidP="007D7F4F">
          <w:pPr>
            <w:pStyle w:val="Header"/>
          </w:pPr>
        </w:p>
      </w:tc>
    </w:tr>
  </w:tbl>
  <w:p w:rsidR="006D60D3" w:rsidRDefault="006D60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623"/>
      <w:gridCol w:w="2337"/>
      <w:gridCol w:w="492"/>
      <w:gridCol w:w="984"/>
      <w:gridCol w:w="1220"/>
    </w:tblGrid>
    <w:tr w:rsidR="006D60D3" w:rsidRPr="00591031" w:rsidTr="00591031">
      <w:trPr>
        <w:trHeight w:val="720"/>
        <w:jc w:val="center"/>
      </w:trPr>
      <w:tc>
        <w:tcPr>
          <w:tcW w:w="5623" w:type="dxa"/>
          <w:vMerge w:val="restart"/>
          <w:tcBorders>
            <w:top w:val="nil"/>
            <w:left w:val="nil"/>
          </w:tcBorders>
          <w:shd w:val="clear" w:color="auto" w:fill="FFFFFF"/>
        </w:tcPr>
        <w:p w:rsidR="006D60D3" w:rsidRDefault="002D2F8D" w:rsidP="00F648DC">
          <w:r>
            <w:rPr>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margin-left:83.2pt;margin-top:2.25pt;width:89.25pt;height:71.6pt;z-index:1" o:allowincell="f" fillcolor="window">
                <v:imagedata r:id="rId1" o:title=""/>
                <w10:wrap type="topAndBottom"/>
                <w10:anchorlock/>
              </v:shape>
              <o:OLEObject Type="Embed" ProgID="MS_ClipArt_Gallery.2" ShapeID="_x0000_s2061" DrawAspect="Content" ObjectID="_1545551689" r:id="rId2"/>
            </w:pict>
          </w:r>
        </w:p>
        <w:p w:rsidR="006D60D3" w:rsidRDefault="006D60D3" w:rsidP="00F648DC"/>
        <w:p w:rsidR="006D60D3" w:rsidRPr="00591031" w:rsidRDefault="006D60D3" w:rsidP="00D64917">
          <w:pPr>
            <w:rPr>
              <w:b/>
              <w:sz w:val="16"/>
              <w:szCs w:val="16"/>
            </w:rPr>
          </w:pPr>
        </w:p>
        <w:p w:rsidR="006D60D3" w:rsidRDefault="006D60D3" w:rsidP="00D4638E">
          <w:pPr>
            <w:spacing w:after="120"/>
            <w:jc w:val="center"/>
            <w:rPr>
              <w:rFonts w:ascii="Arial" w:hAnsi="Arial" w:cs="Arial"/>
              <w:b/>
              <w:sz w:val="36"/>
              <w:szCs w:val="36"/>
            </w:rPr>
          </w:pPr>
        </w:p>
        <w:p w:rsidR="006D60D3" w:rsidRPr="00D4638E" w:rsidRDefault="006D60D3" w:rsidP="00D4638E">
          <w:pPr>
            <w:spacing w:after="0"/>
            <w:jc w:val="center"/>
            <w:rPr>
              <w:rFonts w:ascii="Arial" w:hAnsi="Arial" w:cs="Arial"/>
              <w:b/>
              <w:sz w:val="36"/>
              <w:szCs w:val="36"/>
            </w:rPr>
          </w:pPr>
          <w:r w:rsidRPr="00D4638E">
            <w:rPr>
              <w:rFonts w:ascii="Arial" w:hAnsi="Arial" w:cs="Arial"/>
              <w:b/>
              <w:sz w:val="36"/>
              <w:szCs w:val="36"/>
            </w:rPr>
            <w:t>ACCIDENT</w:t>
          </w:r>
          <w:r>
            <w:rPr>
              <w:rFonts w:ascii="Arial" w:hAnsi="Arial" w:cs="Arial"/>
              <w:b/>
              <w:sz w:val="36"/>
              <w:szCs w:val="36"/>
            </w:rPr>
            <w:t xml:space="preserve"> </w:t>
          </w:r>
          <w:r w:rsidRPr="00D4638E">
            <w:rPr>
              <w:rFonts w:ascii="Arial" w:hAnsi="Arial" w:cs="Arial"/>
              <w:b/>
              <w:sz w:val="36"/>
              <w:szCs w:val="36"/>
            </w:rPr>
            <w:t>/</w:t>
          </w:r>
          <w:r>
            <w:rPr>
              <w:rFonts w:ascii="Arial" w:hAnsi="Arial" w:cs="Arial"/>
              <w:b/>
              <w:sz w:val="36"/>
              <w:szCs w:val="36"/>
            </w:rPr>
            <w:t xml:space="preserve"> </w:t>
          </w:r>
          <w:r w:rsidRPr="00D4638E">
            <w:rPr>
              <w:rFonts w:ascii="Arial" w:hAnsi="Arial" w:cs="Arial"/>
              <w:b/>
              <w:sz w:val="36"/>
              <w:szCs w:val="36"/>
            </w:rPr>
            <w:t xml:space="preserve">INCIDENT REPORTING </w:t>
          </w:r>
        </w:p>
        <w:p w:rsidR="006D60D3" w:rsidRPr="00D4638E" w:rsidRDefault="006D60D3" w:rsidP="00D4638E">
          <w:pPr>
            <w:spacing w:after="120"/>
            <w:jc w:val="center"/>
            <w:rPr>
              <w:b/>
              <w:sz w:val="36"/>
              <w:szCs w:val="36"/>
            </w:rPr>
          </w:pPr>
          <w:r w:rsidRPr="00D4638E">
            <w:rPr>
              <w:rFonts w:ascii="Arial" w:hAnsi="Arial" w:cs="Arial"/>
              <w:b/>
              <w:sz w:val="36"/>
              <w:szCs w:val="36"/>
            </w:rPr>
            <w:t>AND INVESTIGATION</w:t>
          </w:r>
          <w:r w:rsidRPr="00591031">
            <w:rPr>
              <w:b/>
              <w:sz w:val="36"/>
              <w:szCs w:val="36"/>
            </w:rPr>
            <w:t xml:space="preserve"> </w:t>
          </w:r>
        </w:p>
      </w:tc>
      <w:tc>
        <w:tcPr>
          <w:tcW w:w="2829" w:type="dxa"/>
          <w:gridSpan w:val="2"/>
          <w:tcBorders>
            <w:top w:val="nil"/>
            <w:bottom w:val="single" w:sz="4" w:space="0" w:color="auto"/>
          </w:tcBorders>
          <w:shd w:val="clear" w:color="auto" w:fill="FFFFFF"/>
        </w:tcPr>
        <w:p w:rsidR="006D60D3" w:rsidRPr="00591031" w:rsidRDefault="006D60D3" w:rsidP="00591031">
          <w:pPr>
            <w:spacing w:before="40" w:after="0"/>
            <w:rPr>
              <w:rFonts w:ascii="Arial" w:hAnsi="Arial" w:cs="Arial"/>
              <w:sz w:val="20"/>
            </w:rPr>
          </w:pPr>
          <w:r w:rsidRPr="00591031">
            <w:rPr>
              <w:rFonts w:ascii="Arial" w:hAnsi="Arial" w:cs="Arial"/>
              <w:sz w:val="20"/>
            </w:rPr>
            <w:t>PROCEDURE NO.</w:t>
          </w:r>
        </w:p>
        <w:p w:rsidR="006D60D3" w:rsidRPr="00591031" w:rsidRDefault="006D60D3" w:rsidP="00591031">
          <w:pPr>
            <w:spacing w:before="120" w:after="0"/>
            <w:jc w:val="center"/>
            <w:rPr>
              <w:rFonts w:ascii="Arial" w:hAnsi="Arial" w:cs="Arial"/>
            </w:rPr>
          </w:pPr>
        </w:p>
      </w:tc>
      <w:tc>
        <w:tcPr>
          <w:tcW w:w="2204" w:type="dxa"/>
          <w:gridSpan w:val="2"/>
          <w:tcBorders>
            <w:top w:val="nil"/>
            <w:bottom w:val="single" w:sz="4" w:space="0" w:color="auto"/>
            <w:right w:val="nil"/>
          </w:tcBorders>
          <w:shd w:val="clear" w:color="auto" w:fill="FFFFFF"/>
        </w:tcPr>
        <w:p w:rsidR="006D60D3" w:rsidRPr="00591031" w:rsidRDefault="006D60D3" w:rsidP="00591031">
          <w:pPr>
            <w:spacing w:before="40" w:after="0"/>
            <w:rPr>
              <w:rFonts w:ascii="Arial" w:hAnsi="Arial" w:cs="Arial"/>
              <w:sz w:val="20"/>
            </w:rPr>
          </w:pPr>
          <w:r w:rsidRPr="00591031">
            <w:rPr>
              <w:rFonts w:ascii="Arial" w:hAnsi="Arial" w:cs="Arial"/>
              <w:sz w:val="20"/>
            </w:rPr>
            <w:t>PAGE</w:t>
          </w:r>
        </w:p>
        <w:p w:rsidR="006D60D3" w:rsidRPr="00591031" w:rsidRDefault="00C91CC3" w:rsidP="00591031">
          <w:pPr>
            <w:spacing w:before="120" w:after="0"/>
            <w:jc w:val="center"/>
            <w:rPr>
              <w:rFonts w:ascii="Arial" w:hAnsi="Arial" w:cs="Arial"/>
            </w:rPr>
          </w:pPr>
          <w:r w:rsidRPr="00591031">
            <w:rPr>
              <w:rStyle w:val="PageNumber"/>
              <w:rFonts w:ascii="Arial" w:hAnsi="Arial" w:cs="Arial"/>
            </w:rPr>
            <w:fldChar w:fldCharType="begin"/>
          </w:r>
          <w:r w:rsidR="006D60D3" w:rsidRPr="00591031">
            <w:rPr>
              <w:rStyle w:val="PageNumber"/>
              <w:rFonts w:ascii="Arial" w:hAnsi="Arial" w:cs="Arial"/>
            </w:rPr>
            <w:instrText xml:space="preserve"> PAGE </w:instrText>
          </w:r>
          <w:r w:rsidRPr="00591031">
            <w:rPr>
              <w:rStyle w:val="PageNumber"/>
              <w:rFonts w:ascii="Arial" w:hAnsi="Arial" w:cs="Arial"/>
            </w:rPr>
            <w:fldChar w:fldCharType="separate"/>
          </w:r>
          <w:r w:rsidR="00C42D4E">
            <w:rPr>
              <w:rStyle w:val="PageNumber"/>
              <w:rFonts w:ascii="Arial" w:hAnsi="Arial" w:cs="Arial"/>
              <w:noProof/>
            </w:rPr>
            <w:t>1</w:t>
          </w:r>
          <w:r w:rsidRPr="00591031">
            <w:rPr>
              <w:rStyle w:val="PageNumber"/>
              <w:rFonts w:ascii="Arial" w:hAnsi="Arial" w:cs="Arial"/>
            </w:rPr>
            <w:fldChar w:fldCharType="end"/>
          </w:r>
          <w:r w:rsidR="006D60D3" w:rsidRPr="00591031">
            <w:rPr>
              <w:rStyle w:val="PageNumber"/>
              <w:rFonts w:ascii="Arial" w:hAnsi="Arial" w:cs="Arial"/>
            </w:rPr>
            <w:t xml:space="preserve"> of </w:t>
          </w:r>
          <w:r w:rsidRPr="00591031">
            <w:rPr>
              <w:rStyle w:val="PageNumber"/>
              <w:rFonts w:ascii="Arial" w:hAnsi="Arial" w:cs="Arial"/>
            </w:rPr>
            <w:fldChar w:fldCharType="begin"/>
          </w:r>
          <w:r w:rsidR="006D60D3" w:rsidRPr="00591031">
            <w:rPr>
              <w:rStyle w:val="PageNumber"/>
              <w:rFonts w:ascii="Arial" w:hAnsi="Arial" w:cs="Arial"/>
            </w:rPr>
            <w:instrText xml:space="preserve"> NUMPAGES </w:instrText>
          </w:r>
          <w:r w:rsidRPr="00591031">
            <w:rPr>
              <w:rStyle w:val="PageNumber"/>
              <w:rFonts w:ascii="Arial" w:hAnsi="Arial" w:cs="Arial"/>
            </w:rPr>
            <w:fldChar w:fldCharType="separate"/>
          </w:r>
          <w:r w:rsidR="00C42D4E">
            <w:rPr>
              <w:rStyle w:val="PageNumber"/>
              <w:rFonts w:ascii="Arial" w:hAnsi="Arial" w:cs="Arial"/>
              <w:noProof/>
            </w:rPr>
            <w:t>11</w:t>
          </w:r>
          <w:r w:rsidRPr="00591031">
            <w:rPr>
              <w:rStyle w:val="PageNumber"/>
              <w:rFonts w:ascii="Arial" w:hAnsi="Arial" w:cs="Arial"/>
            </w:rPr>
            <w:fldChar w:fldCharType="end"/>
          </w:r>
        </w:p>
      </w:tc>
    </w:tr>
    <w:tr w:rsidR="006D60D3" w:rsidRPr="00591031" w:rsidTr="00591031">
      <w:trPr>
        <w:trHeight w:val="720"/>
        <w:jc w:val="center"/>
      </w:trPr>
      <w:tc>
        <w:tcPr>
          <w:tcW w:w="5623" w:type="dxa"/>
          <w:vMerge/>
          <w:tcBorders>
            <w:left w:val="nil"/>
          </w:tcBorders>
          <w:shd w:val="clear" w:color="auto" w:fill="FFFFFF"/>
        </w:tcPr>
        <w:p w:rsidR="006D60D3" w:rsidRDefault="006D60D3" w:rsidP="00F648DC"/>
      </w:tc>
      <w:tc>
        <w:tcPr>
          <w:tcW w:w="5033" w:type="dxa"/>
          <w:gridSpan w:val="4"/>
          <w:tcBorders>
            <w:right w:val="nil"/>
          </w:tcBorders>
          <w:shd w:val="clear" w:color="auto" w:fill="FFFFFF"/>
        </w:tcPr>
        <w:p w:rsidR="006D60D3" w:rsidRPr="00591031" w:rsidRDefault="006D60D3" w:rsidP="00591031">
          <w:pPr>
            <w:spacing w:before="40" w:after="0"/>
            <w:rPr>
              <w:rFonts w:ascii="Arial" w:hAnsi="Arial" w:cs="Arial"/>
              <w:sz w:val="20"/>
            </w:rPr>
          </w:pPr>
          <w:r w:rsidRPr="00591031">
            <w:rPr>
              <w:rFonts w:ascii="Arial" w:hAnsi="Arial" w:cs="Arial"/>
              <w:sz w:val="20"/>
            </w:rPr>
            <w:t>PREPARED BY</w:t>
          </w:r>
        </w:p>
        <w:p w:rsidR="006D60D3" w:rsidRPr="00591031" w:rsidRDefault="006D60D3" w:rsidP="00591031">
          <w:pPr>
            <w:spacing w:before="40" w:after="0"/>
            <w:jc w:val="center"/>
            <w:rPr>
              <w:rFonts w:ascii="Arial" w:hAnsi="Arial" w:cs="Arial"/>
            </w:rPr>
          </w:pPr>
          <w:r w:rsidRPr="00591031">
            <w:rPr>
              <w:rFonts w:ascii="Arial" w:hAnsi="Arial" w:cs="Arial"/>
            </w:rPr>
            <w:t>Michael S. Evans</w:t>
          </w:r>
        </w:p>
      </w:tc>
    </w:tr>
    <w:tr w:rsidR="006D60D3" w:rsidRPr="00591031" w:rsidTr="00591031">
      <w:trPr>
        <w:trHeight w:val="720"/>
        <w:jc w:val="center"/>
      </w:trPr>
      <w:tc>
        <w:tcPr>
          <w:tcW w:w="5623" w:type="dxa"/>
          <w:vMerge/>
          <w:tcBorders>
            <w:left w:val="nil"/>
          </w:tcBorders>
          <w:shd w:val="clear" w:color="auto" w:fill="FFFFFF"/>
        </w:tcPr>
        <w:p w:rsidR="006D60D3" w:rsidRDefault="006D60D3" w:rsidP="00F648DC"/>
      </w:tc>
      <w:tc>
        <w:tcPr>
          <w:tcW w:w="2337" w:type="dxa"/>
          <w:shd w:val="clear" w:color="auto" w:fill="FFFFFF"/>
        </w:tcPr>
        <w:p w:rsidR="006D60D3" w:rsidRPr="00591031" w:rsidRDefault="006D60D3" w:rsidP="00591031">
          <w:pPr>
            <w:spacing w:before="40"/>
            <w:rPr>
              <w:rFonts w:ascii="Arial" w:hAnsi="Arial" w:cs="Arial"/>
              <w:sz w:val="20"/>
            </w:rPr>
          </w:pPr>
          <w:r w:rsidRPr="00591031">
            <w:rPr>
              <w:rFonts w:ascii="Arial" w:hAnsi="Arial" w:cs="Arial"/>
              <w:sz w:val="20"/>
            </w:rPr>
            <w:t>APPROVED BY:</w:t>
          </w:r>
        </w:p>
        <w:p w:rsidR="006D60D3" w:rsidRPr="00591031" w:rsidRDefault="006D60D3" w:rsidP="00591031">
          <w:pPr>
            <w:spacing w:before="240" w:after="0"/>
            <w:jc w:val="center"/>
            <w:rPr>
              <w:rFonts w:ascii="Arial" w:hAnsi="Arial" w:cs="Arial"/>
              <w:sz w:val="16"/>
              <w:szCs w:val="16"/>
            </w:rPr>
          </w:pPr>
          <w:r>
            <w:rPr>
              <w:rFonts w:ascii="Arial" w:hAnsi="Arial" w:cs="Arial"/>
              <w:sz w:val="16"/>
              <w:szCs w:val="16"/>
            </w:rPr>
            <w:t>Ed Lewis</w:t>
          </w:r>
        </w:p>
      </w:tc>
      <w:tc>
        <w:tcPr>
          <w:tcW w:w="2696" w:type="dxa"/>
          <w:gridSpan w:val="3"/>
          <w:tcBorders>
            <w:right w:val="nil"/>
          </w:tcBorders>
          <w:shd w:val="clear" w:color="auto" w:fill="FFFFFF"/>
        </w:tcPr>
        <w:p w:rsidR="006D60D3" w:rsidRPr="00591031" w:rsidRDefault="006D60D3" w:rsidP="00591031">
          <w:pPr>
            <w:spacing w:before="40" w:after="0"/>
            <w:rPr>
              <w:rFonts w:ascii="Arial" w:hAnsi="Arial" w:cs="Arial"/>
              <w:sz w:val="20"/>
            </w:rPr>
          </w:pPr>
          <w:r w:rsidRPr="00591031">
            <w:rPr>
              <w:rFonts w:ascii="Arial" w:hAnsi="Arial" w:cs="Arial"/>
              <w:sz w:val="20"/>
            </w:rPr>
            <w:t>PROMULGATION DATE</w:t>
          </w:r>
        </w:p>
        <w:p w:rsidR="006D60D3" w:rsidRPr="00591031" w:rsidRDefault="006D60D3" w:rsidP="00591031">
          <w:pPr>
            <w:spacing w:before="120" w:after="0"/>
            <w:jc w:val="center"/>
            <w:rPr>
              <w:rFonts w:ascii="Arial" w:hAnsi="Arial" w:cs="Arial"/>
            </w:rPr>
          </w:pPr>
          <w:r>
            <w:rPr>
              <w:rFonts w:ascii="Arial" w:hAnsi="Arial" w:cs="Arial"/>
            </w:rPr>
            <w:t>01/DECEMBER/2009</w:t>
          </w:r>
        </w:p>
      </w:tc>
    </w:tr>
    <w:tr w:rsidR="006D60D3" w:rsidRPr="00591031" w:rsidTr="00591031">
      <w:trPr>
        <w:trHeight w:val="720"/>
        <w:jc w:val="center"/>
      </w:trPr>
      <w:tc>
        <w:tcPr>
          <w:tcW w:w="5623" w:type="dxa"/>
          <w:vMerge/>
          <w:tcBorders>
            <w:left w:val="nil"/>
          </w:tcBorders>
          <w:shd w:val="clear" w:color="auto" w:fill="FFFFFF"/>
        </w:tcPr>
        <w:p w:rsidR="006D60D3" w:rsidRDefault="006D60D3" w:rsidP="00F648DC"/>
      </w:tc>
      <w:tc>
        <w:tcPr>
          <w:tcW w:w="3813" w:type="dxa"/>
          <w:gridSpan w:val="3"/>
          <w:shd w:val="clear" w:color="auto" w:fill="FFFFFF"/>
        </w:tcPr>
        <w:p w:rsidR="006D60D3" w:rsidRPr="00591031" w:rsidRDefault="006D60D3" w:rsidP="00591031">
          <w:pPr>
            <w:spacing w:before="40" w:after="0"/>
            <w:rPr>
              <w:rFonts w:ascii="Arial" w:hAnsi="Arial" w:cs="Arial"/>
              <w:sz w:val="20"/>
            </w:rPr>
          </w:pPr>
          <w:r w:rsidRPr="00591031">
            <w:rPr>
              <w:rFonts w:ascii="Arial" w:hAnsi="Arial" w:cs="Arial"/>
              <w:sz w:val="20"/>
            </w:rPr>
            <w:t>REVISION DATE</w:t>
          </w:r>
        </w:p>
        <w:p w:rsidR="006D60D3" w:rsidRPr="00591031" w:rsidRDefault="00B92BD4" w:rsidP="00591031">
          <w:pPr>
            <w:spacing w:before="40" w:after="0"/>
            <w:jc w:val="center"/>
            <w:rPr>
              <w:rFonts w:ascii="Arial" w:hAnsi="Arial" w:cs="Arial"/>
            </w:rPr>
          </w:pPr>
          <w:r>
            <w:rPr>
              <w:rFonts w:ascii="Arial" w:hAnsi="Arial" w:cs="Arial"/>
            </w:rPr>
            <w:t>12/JUNE/2014</w:t>
          </w:r>
        </w:p>
      </w:tc>
      <w:tc>
        <w:tcPr>
          <w:tcW w:w="1220" w:type="dxa"/>
          <w:tcBorders>
            <w:right w:val="nil"/>
          </w:tcBorders>
          <w:shd w:val="clear" w:color="auto" w:fill="FFFFFF"/>
        </w:tcPr>
        <w:p w:rsidR="006D60D3" w:rsidRPr="00591031" w:rsidRDefault="006D60D3" w:rsidP="00591031">
          <w:pPr>
            <w:spacing w:before="40" w:after="0"/>
            <w:rPr>
              <w:rFonts w:ascii="Arial" w:hAnsi="Arial" w:cs="Arial"/>
              <w:sz w:val="20"/>
            </w:rPr>
          </w:pPr>
          <w:r w:rsidRPr="00591031">
            <w:rPr>
              <w:rFonts w:ascii="Arial" w:hAnsi="Arial" w:cs="Arial"/>
              <w:sz w:val="20"/>
            </w:rPr>
            <w:t>REV. #</w:t>
          </w:r>
        </w:p>
        <w:p w:rsidR="006D60D3" w:rsidRPr="00591031" w:rsidRDefault="00B92BD4" w:rsidP="00591031">
          <w:pPr>
            <w:spacing w:before="40" w:after="0"/>
            <w:jc w:val="center"/>
            <w:rPr>
              <w:rFonts w:ascii="Arial" w:hAnsi="Arial" w:cs="Arial"/>
            </w:rPr>
          </w:pPr>
          <w:r>
            <w:rPr>
              <w:rFonts w:ascii="Arial" w:hAnsi="Arial" w:cs="Arial"/>
            </w:rPr>
            <w:t>1</w:t>
          </w:r>
        </w:p>
      </w:tc>
    </w:tr>
  </w:tbl>
  <w:p w:rsidR="006D60D3" w:rsidRDefault="006D60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F2211BE"/>
    <w:lvl w:ilvl="0">
      <w:start w:val="1"/>
      <w:numFmt w:val="decimal"/>
      <w:lvlText w:val="%1."/>
      <w:lvlJc w:val="left"/>
      <w:pPr>
        <w:tabs>
          <w:tab w:val="num" w:pos="1800"/>
        </w:tabs>
        <w:ind w:left="1800" w:hanging="360"/>
      </w:pPr>
    </w:lvl>
  </w:abstractNum>
  <w:abstractNum w:abstractNumId="1">
    <w:nsid w:val="FFFFFF7D"/>
    <w:multiLevelType w:val="singleLevel"/>
    <w:tmpl w:val="6660C928"/>
    <w:lvl w:ilvl="0">
      <w:start w:val="1"/>
      <w:numFmt w:val="decimal"/>
      <w:lvlText w:val="%1."/>
      <w:lvlJc w:val="left"/>
      <w:pPr>
        <w:tabs>
          <w:tab w:val="num" w:pos="1440"/>
        </w:tabs>
        <w:ind w:left="1440" w:hanging="360"/>
      </w:pPr>
    </w:lvl>
  </w:abstractNum>
  <w:abstractNum w:abstractNumId="2">
    <w:nsid w:val="FFFFFF7E"/>
    <w:multiLevelType w:val="singleLevel"/>
    <w:tmpl w:val="C4A460FE"/>
    <w:lvl w:ilvl="0">
      <w:start w:val="1"/>
      <w:numFmt w:val="decimal"/>
      <w:lvlText w:val="%1."/>
      <w:lvlJc w:val="left"/>
      <w:pPr>
        <w:tabs>
          <w:tab w:val="num" w:pos="1080"/>
        </w:tabs>
        <w:ind w:left="1080" w:hanging="360"/>
      </w:pPr>
    </w:lvl>
  </w:abstractNum>
  <w:abstractNum w:abstractNumId="3">
    <w:nsid w:val="FFFFFF7F"/>
    <w:multiLevelType w:val="singleLevel"/>
    <w:tmpl w:val="E7CACA42"/>
    <w:lvl w:ilvl="0">
      <w:start w:val="1"/>
      <w:numFmt w:val="decimal"/>
      <w:lvlText w:val="%1."/>
      <w:lvlJc w:val="left"/>
      <w:pPr>
        <w:tabs>
          <w:tab w:val="num" w:pos="720"/>
        </w:tabs>
        <w:ind w:left="720" w:hanging="360"/>
      </w:pPr>
    </w:lvl>
  </w:abstractNum>
  <w:abstractNum w:abstractNumId="4">
    <w:nsid w:val="FFFFFF80"/>
    <w:multiLevelType w:val="singleLevel"/>
    <w:tmpl w:val="C16E1D9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DAE3E5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AB0F4EE"/>
    <w:lvl w:ilvl="0">
      <w:start w:val="1"/>
      <w:numFmt w:val="bullet"/>
      <w:lvlText w:val=""/>
      <w:lvlJc w:val="left"/>
      <w:pPr>
        <w:tabs>
          <w:tab w:val="num" w:pos="1080"/>
        </w:tabs>
        <w:ind w:left="1080" w:hanging="360"/>
      </w:pPr>
      <w:rPr>
        <w:rFonts w:ascii="Symbol" w:hAnsi="Symbol" w:hint="default"/>
      </w:rPr>
    </w:lvl>
  </w:abstractNum>
  <w:abstractNum w:abstractNumId="7">
    <w:nsid w:val="FFFFFF88"/>
    <w:multiLevelType w:val="singleLevel"/>
    <w:tmpl w:val="B59EE490"/>
    <w:lvl w:ilvl="0">
      <w:start w:val="1"/>
      <w:numFmt w:val="decimal"/>
      <w:lvlText w:val="%1."/>
      <w:lvlJc w:val="left"/>
      <w:pPr>
        <w:tabs>
          <w:tab w:val="num" w:pos="360"/>
        </w:tabs>
        <w:ind w:left="360" w:hanging="360"/>
      </w:pPr>
    </w:lvl>
  </w:abstractNum>
  <w:abstractNum w:abstractNumId="8">
    <w:nsid w:val="1BD31757"/>
    <w:multiLevelType w:val="hybridMultilevel"/>
    <w:tmpl w:val="4CBE802C"/>
    <w:lvl w:ilvl="0" w:tplc="E6F4B8F4">
      <w:start w:val="1"/>
      <w:numFmt w:val="bullet"/>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nsid w:val="22B94BCD"/>
    <w:multiLevelType w:val="hybridMultilevel"/>
    <w:tmpl w:val="68981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044B8"/>
    <w:multiLevelType w:val="hybridMultilevel"/>
    <w:tmpl w:val="824AEBB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33BB5466"/>
    <w:multiLevelType w:val="hybridMultilevel"/>
    <w:tmpl w:val="1666BDC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451F6B7D"/>
    <w:multiLevelType w:val="hybridMultilevel"/>
    <w:tmpl w:val="ED06852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568A3F48"/>
    <w:multiLevelType w:val="hybridMultilevel"/>
    <w:tmpl w:val="01EE7A3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67DD5800"/>
    <w:multiLevelType w:val="hybridMultilevel"/>
    <w:tmpl w:val="9CF6F506"/>
    <w:lvl w:ilvl="0" w:tplc="0409001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6EF03CED"/>
    <w:multiLevelType w:val="hybridMultilevel"/>
    <w:tmpl w:val="41DE321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2"/>
  </w:num>
  <w:num w:numId="2">
    <w:abstractNumId w:val="14"/>
  </w:num>
  <w:num w:numId="3">
    <w:abstractNumId w:val="10"/>
  </w:num>
  <w:num w:numId="4">
    <w:abstractNumId w:val="13"/>
  </w:num>
  <w:num w:numId="5">
    <w:abstractNumId w:val="11"/>
  </w:num>
  <w:num w:numId="6">
    <w:abstractNumId w:val="15"/>
  </w:num>
  <w:num w:numId="7">
    <w:abstractNumId w:val="8"/>
  </w:num>
  <w:num w:numId="8">
    <w:abstractNumId w:val="6"/>
  </w:num>
  <w:num w:numId="9">
    <w:abstractNumId w:val="5"/>
  </w:num>
  <w:num w:numId="10">
    <w:abstractNumId w:val="4"/>
  </w:num>
  <w:num w:numId="11">
    <w:abstractNumId w:val="7"/>
  </w:num>
  <w:num w:numId="12">
    <w:abstractNumId w:val="3"/>
  </w:num>
  <w:num w:numId="13">
    <w:abstractNumId w:val="2"/>
  </w:num>
  <w:num w:numId="14">
    <w:abstractNumId w:val="1"/>
  </w:num>
  <w:num w:numId="15">
    <w:abstractNumId w:val="0"/>
  </w:num>
  <w:num w:numId="1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360"/>
  <w:drawingGridHorizontalSpacing w:val="120"/>
  <w:drawingGridVerticalSpacing w:val="163"/>
  <w:displayHorizontalDrawingGridEvery w:val="2"/>
  <w:displayVertic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1A3B"/>
    <w:rsid w:val="00013E05"/>
    <w:rsid w:val="000150EE"/>
    <w:rsid w:val="00062CE8"/>
    <w:rsid w:val="00072FBD"/>
    <w:rsid w:val="000E2615"/>
    <w:rsid w:val="000F2CD1"/>
    <w:rsid w:val="000F5D3F"/>
    <w:rsid w:val="00102273"/>
    <w:rsid w:val="00106DE7"/>
    <w:rsid w:val="001129EE"/>
    <w:rsid w:val="00115D0B"/>
    <w:rsid w:val="00123468"/>
    <w:rsid w:val="001515B5"/>
    <w:rsid w:val="0018019B"/>
    <w:rsid w:val="00180F6F"/>
    <w:rsid w:val="001A2E65"/>
    <w:rsid w:val="001A4DB9"/>
    <w:rsid w:val="001B1E88"/>
    <w:rsid w:val="001C6404"/>
    <w:rsid w:val="001C7882"/>
    <w:rsid w:val="001D4365"/>
    <w:rsid w:val="001E5B7F"/>
    <w:rsid w:val="001F6A97"/>
    <w:rsid w:val="0020627F"/>
    <w:rsid w:val="00211F77"/>
    <w:rsid w:val="00224FEB"/>
    <w:rsid w:val="00264D80"/>
    <w:rsid w:val="00267FB1"/>
    <w:rsid w:val="002A01F2"/>
    <w:rsid w:val="002A7545"/>
    <w:rsid w:val="002B46C0"/>
    <w:rsid w:val="002D2F8D"/>
    <w:rsid w:val="002E2DD8"/>
    <w:rsid w:val="002E77FD"/>
    <w:rsid w:val="00301C47"/>
    <w:rsid w:val="00353150"/>
    <w:rsid w:val="00354392"/>
    <w:rsid w:val="00362E5B"/>
    <w:rsid w:val="00373186"/>
    <w:rsid w:val="003761CA"/>
    <w:rsid w:val="003B051F"/>
    <w:rsid w:val="003B2BEA"/>
    <w:rsid w:val="003C04B4"/>
    <w:rsid w:val="003C7BF0"/>
    <w:rsid w:val="003E1947"/>
    <w:rsid w:val="003E3F64"/>
    <w:rsid w:val="003F4F4A"/>
    <w:rsid w:val="00402074"/>
    <w:rsid w:val="004105D6"/>
    <w:rsid w:val="00417DCD"/>
    <w:rsid w:val="00417DD2"/>
    <w:rsid w:val="00437206"/>
    <w:rsid w:val="0046333A"/>
    <w:rsid w:val="004651EF"/>
    <w:rsid w:val="004777EB"/>
    <w:rsid w:val="00492B43"/>
    <w:rsid w:val="004A1FB8"/>
    <w:rsid w:val="004A4824"/>
    <w:rsid w:val="004C0004"/>
    <w:rsid w:val="004C727F"/>
    <w:rsid w:val="004D328D"/>
    <w:rsid w:val="004E5B51"/>
    <w:rsid w:val="004E7088"/>
    <w:rsid w:val="004F0AB4"/>
    <w:rsid w:val="00506E55"/>
    <w:rsid w:val="00513027"/>
    <w:rsid w:val="005328D8"/>
    <w:rsid w:val="00556730"/>
    <w:rsid w:val="0056591A"/>
    <w:rsid w:val="00576DC6"/>
    <w:rsid w:val="00591031"/>
    <w:rsid w:val="005C12CC"/>
    <w:rsid w:val="005E1E3D"/>
    <w:rsid w:val="005F539E"/>
    <w:rsid w:val="005F67C5"/>
    <w:rsid w:val="00613CA1"/>
    <w:rsid w:val="00613FAF"/>
    <w:rsid w:val="0063754B"/>
    <w:rsid w:val="006474DF"/>
    <w:rsid w:val="006500EA"/>
    <w:rsid w:val="00664759"/>
    <w:rsid w:val="00673F8D"/>
    <w:rsid w:val="006836A4"/>
    <w:rsid w:val="00690246"/>
    <w:rsid w:val="006B1ED3"/>
    <w:rsid w:val="006B4526"/>
    <w:rsid w:val="006C1E47"/>
    <w:rsid w:val="006D60D3"/>
    <w:rsid w:val="006E4306"/>
    <w:rsid w:val="006F69EF"/>
    <w:rsid w:val="00710B3F"/>
    <w:rsid w:val="0073145D"/>
    <w:rsid w:val="0073213F"/>
    <w:rsid w:val="0077058E"/>
    <w:rsid w:val="007D7F4F"/>
    <w:rsid w:val="007E2365"/>
    <w:rsid w:val="007E3C1B"/>
    <w:rsid w:val="00810EBF"/>
    <w:rsid w:val="00814A82"/>
    <w:rsid w:val="00823D0C"/>
    <w:rsid w:val="00831A3B"/>
    <w:rsid w:val="00837B4F"/>
    <w:rsid w:val="008449F5"/>
    <w:rsid w:val="00844AE6"/>
    <w:rsid w:val="00865EF1"/>
    <w:rsid w:val="0087516B"/>
    <w:rsid w:val="00885982"/>
    <w:rsid w:val="008A1CE9"/>
    <w:rsid w:val="008A58DA"/>
    <w:rsid w:val="008A5FFA"/>
    <w:rsid w:val="008B5E37"/>
    <w:rsid w:val="008C6B5B"/>
    <w:rsid w:val="008C71E8"/>
    <w:rsid w:val="009009AB"/>
    <w:rsid w:val="00914FBB"/>
    <w:rsid w:val="0092059B"/>
    <w:rsid w:val="009244B9"/>
    <w:rsid w:val="00941027"/>
    <w:rsid w:val="009762C3"/>
    <w:rsid w:val="00986C03"/>
    <w:rsid w:val="009A02C3"/>
    <w:rsid w:val="009B73F3"/>
    <w:rsid w:val="00A0037F"/>
    <w:rsid w:val="00A04F3B"/>
    <w:rsid w:val="00A073AE"/>
    <w:rsid w:val="00A35AC4"/>
    <w:rsid w:val="00A40659"/>
    <w:rsid w:val="00A57DEC"/>
    <w:rsid w:val="00A67F02"/>
    <w:rsid w:val="00A705EC"/>
    <w:rsid w:val="00A7560A"/>
    <w:rsid w:val="00A91378"/>
    <w:rsid w:val="00AB26F9"/>
    <w:rsid w:val="00AC3E0B"/>
    <w:rsid w:val="00AC5E50"/>
    <w:rsid w:val="00AD539A"/>
    <w:rsid w:val="00B00F61"/>
    <w:rsid w:val="00B15A43"/>
    <w:rsid w:val="00B16DCA"/>
    <w:rsid w:val="00B3745D"/>
    <w:rsid w:val="00B42A26"/>
    <w:rsid w:val="00B4424A"/>
    <w:rsid w:val="00B461DB"/>
    <w:rsid w:val="00B73385"/>
    <w:rsid w:val="00B749B6"/>
    <w:rsid w:val="00B90C6A"/>
    <w:rsid w:val="00B92BD4"/>
    <w:rsid w:val="00B9698D"/>
    <w:rsid w:val="00BA0938"/>
    <w:rsid w:val="00BA52A0"/>
    <w:rsid w:val="00BC61BE"/>
    <w:rsid w:val="00BD53DF"/>
    <w:rsid w:val="00BE6F4E"/>
    <w:rsid w:val="00C019A5"/>
    <w:rsid w:val="00C21D82"/>
    <w:rsid w:val="00C42D4E"/>
    <w:rsid w:val="00C43BCE"/>
    <w:rsid w:val="00C537A3"/>
    <w:rsid w:val="00C55140"/>
    <w:rsid w:val="00C5797D"/>
    <w:rsid w:val="00C613F7"/>
    <w:rsid w:val="00C61F9A"/>
    <w:rsid w:val="00C63612"/>
    <w:rsid w:val="00C659A8"/>
    <w:rsid w:val="00C77417"/>
    <w:rsid w:val="00C86C97"/>
    <w:rsid w:val="00C91CC3"/>
    <w:rsid w:val="00CB7CC3"/>
    <w:rsid w:val="00CD03E0"/>
    <w:rsid w:val="00CD31B8"/>
    <w:rsid w:val="00CE5820"/>
    <w:rsid w:val="00CF22AD"/>
    <w:rsid w:val="00D04147"/>
    <w:rsid w:val="00D2301F"/>
    <w:rsid w:val="00D417F5"/>
    <w:rsid w:val="00D43B93"/>
    <w:rsid w:val="00D4638E"/>
    <w:rsid w:val="00D60770"/>
    <w:rsid w:val="00D64917"/>
    <w:rsid w:val="00D64EDB"/>
    <w:rsid w:val="00D73408"/>
    <w:rsid w:val="00D82AD1"/>
    <w:rsid w:val="00D87F12"/>
    <w:rsid w:val="00D95CC1"/>
    <w:rsid w:val="00DB5416"/>
    <w:rsid w:val="00DC476B"/>
    <w:rsid w:val="00DE29C9"/>
    <w:rsid w:val="00DF2EF3"/>
    <w:rsid w:val="00DF319B"/>
    <w:rsid w:val="00DF45FD"/>
    <w:rsid w:val="00DF5D93"/>
    <w:rsid w:val="00E03F45"/>
    <w:rsid w:val="00E073AE"/>
    <w:rsid w:val="00E32040"/>
    <w:rsid w:val="00E4214E"/>
    <w:rsid w:val="00E50A78"/>
    <w:rsid w:val="00E56223"/>
    <w:rsid w:val="00E61393"/>
    <w:rsid w:val="00E9556F"/>
    <w:rsid w:val="00EC3798"/>
    <w:rsid w:val="00ED157F"/>
    <w:rsid w:val="00ED4486"/>
    <w:rsid w:val="00ED6D8A"/>
    <w:rsid w:val="00EE6E27"/>
    <w:rsid w:val="00EE7C00"/>
    <w:rsid w:val="00EF25BD"/>
    <w:rsid w:val="00F20B0A"/>
    <w:rsid w:val="00F32EF3"/>
    <w:rsid w:val="00F353FF"/>
    <w:rsid w:val="00F41D36"/>
    <w:rsid w:val="00F648DC"/>
    <w:rsid w:val="00F64CF9"/>
    <w:rsid w:val="00F94DE9"/>
    <w:rsid w:val="00FA6CFA"/>
    <w:rsid w:val="00FD3992"/>
    <w:rsid w:val="00FE0C2F"/>
    <w:rsid w:val="00FE6918"/>
    <w:rsid w:val="00FF25A2"/>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4917"/>
    <w:pPr>
      <w:widowControl w:val="0"/>
      <w:spacing w:after="99"/>
    </w:pPr>
    <w:rPr>
      <w:snapToGrid w:val="0"/>
      <w:sz w:val="24"/>
    </w:rPr>
  </w:style>
  <w:style w:type="paragraph" w:styleId="Heading1">
    <w:name w:val="heading 1"/>
    <w:basedOn w:val="Normal"/>
    <w:next w:val="Normal"/>
    <w:link w:val="Heading1Char"/>
    <w:qFormat/>
    <w:rsid w:val="005E1E3D"/>
    <w:pPr>
      <w:keepNext/>
      <w:spacing w:before="240" w:after="180"/>
      <w:outlineLvl w:val="0"/>
    </w:pPr>
    <w:rPr>
      <w:rFonts w:ascii="Arial" w:hAnsi="Arial" w:cs="Arial"/>
      <w:b/>
      <w:bCs/>
      <w:caps/>
      <w:kern w:val="32"/>
      <w:szCs w:val="24"/>
    </w:rPr>
  </w:style>
  <w:style w:type="paragraph" w:styleId="Heading2">
    <w:name w:val="heading 2"/>
    <w:basedOn w:val="Normal"/>
    <w:next w:val="Normal"/>
    <w:qFormat/>
    <w:rsid w:val="003C04B4"/>
    <w:pPr>
      <w:keepNext/>
      <w:spacing w:before="240" w:after="180"/>
      <w:ind w:left="720"/>
      <w:outlineLvl w:val="1"/>
    </w:pPr>
    <w:rPr>
      <w:rFonts w:ascii="Arial" w:hAnsi="Arial" w:cs="Arial"/>
      <w:b/>
      <w:bCs/>
      <w:iCs/>
      <w:szCs w:val="28"/>
    </w:rPr>
  </w:style>
  <w:style w:type="paragraph" w:styleId="Heading3">
    <w:name w:val="heading 3"/>
    <w:basedOn w:val="Normal"/>
    <w:next w:val="Normal"/>
    <w:qFormat/>
    <w:rsid w:val="003C04B4"/>
    <w:pPr>
      <w:keepNext/>
      <w:spacing w:before="240" w:after="120"/>
      <w:ind w:left="1440"/>
      <w:outlineLvl w:val="2"/>
    </w:pPr>
    <w:rPr>
      <w:rFonts w:ascii="Arial" w:hAnsi="Arial" w:cs="Arial"/>
      <w:bCs/>
      <w:caps/>
    </w:rPr>
  </w:style>
  <w:style w:type="paragraph" w:styleId="Heading4">
    <w:name w:val="heading 4"/>
    <w:basedOn w:val="Normal"/>
    <w:next w:val="Normal"/>
    <w:qFormat/>
    <w:rsid w:val="00513027"/>
    <w:pPr>
      <w:keepNext/>
      <w:spacing w:before="240" w:after="60"/>
      <w:outlineLvl w:val="3"/>
    </w:pPr>
    <w:rPr>
      <w:b/>
      <w:bCs/>
      <w:sz w:val="28"/>
      <w:szCs w:val="28"/>
    </w:rPr>
  </w:style>
  <w:style w:type="paragraph" w:styleId="Heading7">
    <w:name w:val="heading 7"/>
    <w:basedOn w:val="Normal"/>
    <w:next w:val="Normal"/>
    <w:qFormat/>
    <w:rsid w:val="00FE0C2F"/>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1A3B"/>
    <w:pPr>
      <w:tabs>
        <w:tab w:val="center" w:pos="4320"/>
        <w:tab w:val="right" w:pos="8640"/>
      </w:tabs>
    </w:pPr>
  </w:style>
  <w:style w:type="paragraph" w:styleId="Footer">
    <w:name w:val="footer"/>
    <w:basedOn w:val="Normal"/>
    <w:rsid w:val="00831A3B"/>
    <w:pPr>
      <w:tabs>
        <w:tab w:val="center" w:pos="4320"/>
        <w:tab w:val="right" w:pos="8640"/>
      </w:tabs>
    </w:pPr>
  </w:style>
  <w:style w:type="table" w:styleId="TableGrid">
    <w:name w:val="Table Grid"/>
    <w:basedOn w:val="TableNormal"/>
    <w:rsid w:val="00831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31A3B"/>
  </w:style>
  <w:style w:type="paragraph" w:styleId="BodyText">
    <w:name w:val="Body Text"/>
    <w:basedOn w:val="Normal"/>
    <w:link w:val="BodyTextChar"/>
    <w:rsid w:val="00EE7C00"/>
    <w:pPr>
      <w:spacing w:after="120" w:line="288" w:lineRule="auto"/>
      <w:ind w:left="720"/>
      <w:jc w:val="both"/>
    </w:pPr>
    <w:rPr>
      <w:rFonts w:ascii="Arial" w:hAnsi="Arial"/>
    </w:rPr>
  </w:style>
  <w:style w:type="paragraph" w:styleId="BodyText2">
    <w:name w:val="Body Text 2"/>
    <w:basedOn w:val="Normal"/>
    <w:link w:val="BodyText2Char"/>
    <w:rsid w:val="003C04B4"/>
    <w:pPr>
      <w:spacing w:after="120" w:line="288" w:lineRule="auto"/>
      <w:ind w:left="1440"/>
      <w:jc w:val="both"/>
    </w:pPr>
    <w:rPr>
      <w:rFonts w:ascii="Arial" w:hAnsi="Arial"/>
    </w:rPr>
  </w:style>
  <w:style w:type="paragraph" w:styleId="BodyText3">
    <w:name w:val="Body Text 3"/>
    <w:basedOn w:val="Normal"/>
    <w:rsid w:val="003C04B4"/>
    <w:pPr>
      <w:spacing w:after="120" w:line="288" w:lineRule="auto"/>
      <w:ind w:left="1440"/>
      <w:jc w:val="both"/>
    </w:pPr>
    <w:rPr>
      <w:rFonts w:ascii="Arial" w:hAnsi="Arial"/>
      <w:szCs w:val="16"/>
    </w:rPr>
  </w:style>
  <w:style w:type="paragraph" w:styleId="BodyTextIndent2">
    <w:name w:val="Body Text Indent 2"/>
    <w:basedOn w:val="Normal"/>
    <w:rsid w:val="00D64917"/>
    <w:pPr>
      <w:spacing w:after="120" w:line="480" w:lineRule="auto"/>
      <w:ind w:left="360"/>
    </w:pPr>
  </w:style>
  <w:style w:type="paragraph" w:customStyle="1" w:styleId="Style">
    <w:name w:val="Style"/>
    <w:basedOn w:val="Normal"/>
    <w:semiHidden/>
    <w:rsid w:val="00D649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917" w:hanging="959"/>
    </w:pPr>
  </w:style>
  <w:style w:type="paragraph" w:customStyle="1" w:styleId="block1">
    <w:name w:val="block1"/>
    <w:basedOn w:val="Normal"/>
    <w:rsid w:val="00D43B93"/>
    <w:pPr>
      <w:widowControl/>
      <w:spacing w:before="100" w:beforeAutospacing="1" w:after="100" w:afterAutospacing="1"/>
    </w:pPr>
    <w:rPr>
      <w:snapToGrid/>
      <w:szCs w:val="24"/>
    </w:rPr>
  </w:style>
  <w:style w:type="paragraph" w:styleId="BodyTextIndent3">
    <w:name w:val="Body Text Indent 3"/>
    <w:basedOn w:val="Normal"/>
    <w:rsid w:val="001F6A97"/>
    <w:pPr>
      <w:spacing w:after="120"/>
      <w:ind w:left="360"/>
    </w:pPr>
    <w:rPr>
      <w:sz w:val="16"/>
      <w:szCs w:val="16"/>
    </w:rPr>
  </w:style>
  <w:style w:type="paragraph" w:customStyle="1" w:styleId="opNormal">
    <w:name w:val="opNormal"/>
    <w:basedOn w:val="Normal"/>
    <w:rsid w:val="00102273"/>
    <w:pPr>
      <w:widowControl/>
      <w:spacing w:before="240" w:after="0" w:line="240" w:lineRule="exact"/>
    </w:pPr>
    <w:rPr>
      <w:rFonts w:ascii="Courier (W1)" w:hAnsi="Courier (W1)"/>
      <w:snapToGrid/>
    </w:rPr>
  </w:style>
  <w:style w:type="character" w:customStyle="1" w:styleId="BodyText2Char">
    <w:name w:val="Body Text 2 Char"/>
    <w:link w:val="BodyText2"/>
    <w:rsid w:val="00102273"/>
    <w:rPr>
      <w:rFonts w:ascii="Arial" w:hAnsi="Arial"/>
      <w:snapToGrid w:val="0"/>
      <w:sz w:val="24"/>
      <w:lang w:val="en-US" w:eastAsia="en-US" w:bidi="ar-SA"/>
    </w:rPr>
  </w:style>
  <w:style w:type="paragraph" w:customStyle="1" w:styleId="para">
    <w:name w:val="para"/>
    <w:basedOn w:val="Normal"/>
    <w:rsid w:val="00986C03"/>
    <w:pPr>
      <w:widowControl/>
      <w:spacing w:after="240"/>
    </w:pPr>
    <w:rPr>
      <w:rFonts w:ascii="Arial" w:hAnsi="Arial"/>
      <w:snapToGrid/>
    </w:rPr>
  </w:style>
  <w:style w:type="paragraph" w:customStyle="1" w:styleId="b2s">
    <w:name w:val="b2s"/>
    <w:basedOn w:val="Normal"/>
    <w:rsid w:val="00986C03"/>
    <w:pPr>
      <w:widowControl/>
      <w:spacing w:after="0"/>
      <w:ind w:left="1080" w:hanging="360"/>
    </w:pPr>
    <w:rPr>
      <w:rFonts w:ascii="Arial" w:hAnsi="Arial"/>
      <w:snapToGrid/>
    </w:rPr>
  </w:style>
  <w:style w:type="paragraph" w:styleId="BodyTextIndent">
    <w:name w:val="Body Text Indent"/>
    <w:basedOn w:val="Normal"/>
    <w:rsid w:val="00FE0C2F"/>
    <w:pPr>
      <w:spacing w:after="120"/>
      <w:ind w:left="360"/>
    </w:pPr>
  </w:style>
  <w:style w:type="paragraph" w:customStyle="1" w:styleId="B1D">
    <w:name w:val="B1D"/>
    <w:basedOn w:val="Normal"/>
    <w:rsid w:val="00823D0C"/>
    <w:pPr>
      <w:widowControl/>
      <w:spacing w:after="240"/>
      <w:ind w:left="720" w:hanging="360"/>
    </w:pPr>
    <w:rPr>
      <w:rFonts w:ascii="Arial" w:hAnsi="Arial"/>
      <w:snapToGrid/>
    </w:rPr>
  </w:style>
  <w:style w:type="paragraph" w:customStyle="1" w:styleId="h2">
    <w:name w:val="h2"/>
    <w:basedOn w:val="Normal"/>
    <w:rsid w:val="00823D0C"/>
    <w:pPr>
      <w:keepNext/>
      <w:keepLines/>
      <w:widowControl/>
      <w:spacing w:after="240"/>
      <w:ind w:left="720" w:hanging="720"/>
    </w:pPr>
    <w:rPr>
      <w:rFonts w:ascii="Arial" w:hAnsi="Arial"/>
      <w:b/>
      <w:snapToGrid/>
    </w:rPr>
  </w:style>
  <w:style w:type="paragraph" w:styleId="TOC1">
    <w:name w:val="toc 1"/>
    <w:basedOn w:val="Normal"/>
    <w:next w:val="Normal"/>
    <w:autoRedefine/>
    <w:uiPriority w:val="39"/>
    <w:rsid w:val="006D60D3"/>
    <w:pPr>
      <w:tabs>
        <w:tab w:val="left" w:pos="720"/>
        <w:tab w:val="right" w:leader="dot" w:pos="10214"/>
      </w:tabs>
    </w:pPr>
    <w:rPr>
      <w:rFonts w:ascii="Arial" w:hAnsi="Arial" w:cs="Arial"/>
      <w:caps/>
      <w:noProof/>
      <w:sz w:val="20"/>
    </w:rPr>
  </w:style>
  <w:style w:type="paragraph" w:styleId="TOC2">
    <w:name w:val="toc 2"/>
    <w:basedOn w:val="Normal"/>
    <w:next w:val="Normal"/>
    <w:autoRedefine/>
    <w:uiPriority w:val="39"/>
    <w:rsid w:val="001B1E88"/>
    <w:pPr>
      <w:ind w:left="240"/>
    </w:pPr>
  </w:style>
  <w:style w:type="character" w:styleId="Hyperlink">
    <w:name w:val="Hyperlink"/>
    <w:uiPriority w:val="99"/>
    <w:rsid w:val="001B1E88"/>
    <w:rPr>
      <w:color w:val="0000FF"/>
      <w:u w:val="single"/>
    </w:rPr>
  </w:style>
  <w:style w:type="paragraph" w:customStyle="1" w:styleId="TEXT1">
    <w:name w:val="TEXT1"/>
    <w:basedOn w:val="Normal"/>
    <w:rsid w:val="00AD539A"/>
    <w:pPr>
      <w:widowControl/>
      <w:spacing w:after="0"/>
      <w:ind w:left="720"/>
    </w:pPr>
    <w:rPr>
      <w:snapToGrid/>
    </w:rPr>
  </w:style>
  <w:style w:type="paragraph" w:styleId="ListBullet">
    <w:name w:val="List Bullet"/>
    <w:basedOn w:val="Normal"/>
    <w:autoRedefine/>
    <w:rsid w:val="00CF22AD"/>
    <w:pPr>
      <w:widowControl/>
      <w:spacing w:before="60" w:after="60" w:line="288" w:lineRule="auto"/>
      <w:ind w:left="280"/>
    </w:pPr>
    <w:rPr>
      <w:rFonts w:ascii="Arial" w:hAnsi="Arial" w:cs="Arial"/>
      <w:snapToGrid/>
      <w:sz w:val="22"/>
      <w:szCs w:val="22"/>
    </w:rPr>
  </w:style>
  <w:style w:type="paragraph" w:styleId="ListBullet2">
    <w:name w:val="List Bullet 2"/>
    <w:basedOn w:val="ListBullet"/>
    <w:autoRedefine/>
    <w:rsid w:val="00AD539A"/>
    <w:pPr>
      <w:ind w:left="1512"/>
    </w:pPr>
  </w:style>
  <w:style w:type="paragraph" w:customStyle="1" w:styleId="Text2">
    <w:name w:val="Text2"/>
    <w:basedOn w:val="Heading2"/>
    <w:rsid w:val="00AD539A"/>
    <w:pPr>
      <w:keepLines/>
      <w:widowControl/>
      <w:spacing w:before="0" w:after="0"/>
      <w:ind w:left="1152"/>
      <w:outlineLvl w:val="9"/>
    </w:pPr>
    <w:rPr>
      <w:rFonts w:ascii="Times New Roman" w:hAnsi="Times New Roman" w:cs="Times New Roman"/>
      <w:b w:val="0"/>
      <w:bCs w:val="0"/>
      <w:iCs w:val="0"/>
      <w:snapToGrid/>
      <w:szCs w:val="20"/>
    </w:rPr>
  </w:style>
  <w:style w:type="paragraph" w:customStyle="1" w:styleId="OmniPage1">
    <w:name w:val="OmniPage #1"/>
    <w:basedOn w:val="Normal"/>
    <w:rsid w:val="00C21D82"/>
    <w:pPr>
      <w:widowControl/>
      <w:spacing w:after="0" w:line="280" w:lineRule="exact"/>
    </w:pPr>
    <w:rPr>
      <w:snapToGrid/>
      <w:sz w:val="20"/>
    </w:rPr>
  </w:style>
  <w:style w:type="paragraph" w:customStyle="1" w:styleId="OmniPage3">
    <w:name w:val="OmniPage #3"/>
    <w:basedOn w:val="Normal"/>
    <w:rsid w:val="00C21D82"/>
    <w:pPr>
      <w:widowControl/>
      <w:spacing w:after="0" w:line="280" w:lineRule="exact"/>
    </w:pPr>
    <w:rPr>
      <w:snapToGrid/>
      <w:sz w:val="20"/>
    </w:rPr>
  </w:style>
  <w:style w:type="paragraph" w:styleId="TOC3">
    <w:name w:val="toc 3"/>
    <w:basedOn w:val="Normal"/>
    <w:next w:val="Normal"/>
    <w:autoRedefine/>
    <w:semiHidden/>
    <w:rsid w:val="00556730"/>
    <w:pPr>
      <w:ind w:left="480"/>
    </w:pPr>
  </w:style>
  <w:style w:type="character" w:customStyle="1" w:styleId="BodyTextChar">
    <w:name w:val="Body Text Char"/>
    <w:link w:val="BodyText"/>
    <w:rsid w:val="00D417F5"/>
    <w:rPr>
      <w:rFonts w:ascii="Arial" w:hAnsi="Arial"/>
      <w:snapToGrid w:val="0"/>
      <w:sz w:val="24"/>
      <w:lang w:val="en-US" w:eastAsia="en-US" w:bidi="ar-SA"/>
    </w:rPr>
  </w:style>
  <w:style w:type="character" w:customStyle="1" w:styleId="Heading1Char">
    <w:name w:val="Heading 1 Char"/>
    <w:link w:val="Heading1"/>
    <w:rsid w:val="00D417F5"/>
    <w:rPr>
      <w:rFonts w:ascii="Arial" w:hAnsi="Arial" w:cs="Arial"/>
      <w:b/>
      <w:bCs/>
      <w:caps/>
      <w:snapToGrid w:val="0"/>
      <w:kern w:val="32"/>
      <w:sz w:val="24"/>
      <w:szCs w:val="24"/>
      <w:lang w:val="en-US" w:eastAsia="en-US" w:bidi="ar-SA"/>
    </w:rPr>
  </w:style>
  <w:style w:type="paragraph" w:styleId="BalloonText">
    <w:name w:val="Balloon Text"/>
    <w:basedOn w:val="Normal"/>
    <w:semiHidden/>
    <w:rsid w:val="00C55140"/>
    <w:rPr>
      <w:rFonts w:ascii="Tahoma" w:hAnsi="Tahoma" w:cs="Tahoma"/>
      <w:sz w:val="16"/>
      <w:szCs w:val="16"/>
    </w:rPr>
  </w:style>
  <w:style w:type="paragraph" w:customStyle="1" w:styleId="TableHeading">
    <w:name w:val="Table Heading"/>
    <w:basedOn w:val="Normal"/>
    <w:next w:val="Normal"/>
    <w:rsid w:val="00513027"/>
    <w:pPr>
      <w:widowControl/>
      <w:spacing w:after="0"/>
      <w:jc w:val="center"/>
    </w:pPr>
    <w:rPr>
      <w:snapToGrid/>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11</Pages>
  <Words>3377</Words>
  <Characters>19255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Accident Incident Reporting &amp; Investigation Procedure</vt:lpstr>
    </vt:vector>
  </TitlesOfParts>
  <Company>SCS</Company>
  <LinksUpToDate>false</LinksUpToDate>
  <CharactersWithSpaces>22587</CharactersWithSpaces>
  <SharedDoc>false</SharedDoc>
  <HLinks>
    <vt:vector size="198" baseType="variant">
      <vt:variant>
        <vt:i4>1703991</vt:i4>
      </vt:variant>
      <vt:variant>
        <vt:i4>194</vt:i4>
      </vt:variant>
      <vt:variant>
        <vt:i4>0</vt:i4>
      </vt:variant>
      <vt:variant>
        <vt:i4>5</vt:i4>
      </vt:variant>
      <vt:variant>
        <vt:lpwstr/>
      </vt:variant>
      <vt:variant>
        <vt:lpwstr>_Toc133812440</vt:lpwstr>
      </vt:variant>
      <vt:variant>
        <vt:i4>1900599</vt:i4>
      </vt:variant>
      <vt:variant>
        <vt:i4>188</vt:i4>
      </vt:variant>
      <vt:variant>
        <vt:i4>0</vt:i4>
      </vt:variant>
      <vt:variant>
        <vt:i4>5</vt:i4>
      </vt:variant>
      <vt:variant>
        <vt:lpwstr/>
      </vt:variant>
      <vt:variant>
        <vt:lpwstr>_Toc133812439</vt:lpwstr>
      </vt:variant>
      <vt:variant>
        <vt:i4>1900599</vt:i4>
      </vt:variant>
      <vt:variant>
        <vt:i4>182</vt:i4>
      </vt:variant>
      <vt:variant>
        <vt:i4>0</vt:i4>
      </vt:variant>
      <vt:variant>
        <vt:i4>5</vt:i4>
      </vt:variant>
      <vt:variant>
        <vt:lpwstr/>
      </vt:variant>
      <vt:variant>
        <vt:lpwstr>_Toc133812438</vt:lpwstr>
      </vt:variant>
      <vt:variant>
        <vt:i4>1900599</vt:i4>
      </vt:variant>
      <vt:variant>
        <vt:i4>176</vt:i4>
      </vt:variant>
      <vt:variant>
        <vt:i4>0</vt:i4>
      </vt:variant>
      <vt:variant>
        <vt:i4>5</vt:i4>
      </vt:variant>
      <vt:variant>
        <vt:lpwstr/>
      </vt:variant>
      <vt:variant>
        <vt:lpwstr>_Toc133812437</vt:lpwstr>
      </vt:variant>
      <vt:variant>
        <vt:i4>1900599</vt:i4>
      </vt:variant>
      <vt:variant>
        <vt:i4>170</vt:i4>
      </vt:variant>
      <vt:variant>
        <vt:i4>0</vt:i4>
      </vt:variant>
      <vt:variant>
        <vt:i4>5</vt:i4>
      </vt:variant>
      <vt:variant>
        <vt:lpwstr/>
      </vt:variant>
      <vt:variant>
        <vt:lpwstr>_Toc133812436</vt:lpwstr>
      </vt:variant>
      <vt:variant>
        <vt:i4>1900599</vt:i4>
      </vt:variant>
      <vt:variant>
        <vt:i4>164</vt:i4>
      </vt:variant>
      <vt:variant>
        <vt:i4>0</vt:i4>
      </vt:variant>
      <vt:variant>
        <vt:i4>5</vt:i4>
      </vt:variant>
      <vt:variant>
        <vt:lpwstr/>
      </vt:variant>
      <vt:variant>
        <vt:lpwstr>_Toc133812435</vt:lpwstr>
      </vt:variant>
      <vt:variant>
        <vt:i4>1900599</vt:i4>
      </vt:variant>
      <vt:variant>
        <vt:i4>158</vt:i4>
      </vt:variant>
      <vt:variant>
        <vt:i4>0</vt:i4>
      </vt:variant>
      <vt:variant>
        <vt:i4>5</vt:i4>
      </vt:variant>
      <vt:variant>
        <vt:lpwstr/>
      </vt:variant>
      <vt:variant>
        <vt:lpwstr>_Toc133812434</vt:lpwstr>
      </vt:variant>
      <vt:variant>
        <vt:i4>1900599</vt:i4>
      </vt:variant>
      <vt:variant>
        <vt:i4>152</vt:i4>
      </vt:variant>
      <vt:variant>
        <vt:i4>0</vt:i4>
      </vt:variant>
      <vt:variant>
        <vt:i4>5</vt:i4>
      </vt:variant>
      <vt:variant>
        <vt:lpwstr/>
      </vt:variant>
      <vt:variant>
        <vt:lpwstr>_Toc133812433</vt:lpwstr>
      </vt:variant>
      <vt:variant>
        <vt:i4>1900599</vt:i4>
      </vt:variant>
      <vt:variant>
        <vt:i4>146</vt:i4>
      </vt:variant>
      <vt:variant>
        <vt:i4>0</vt:i4>
      </vt:variant>
      <vt:variant>
        <vt:i4>5</vt:i4>
      </vt:variant>
      <vt:variant>
        <vt:lpwstr/>
      </vt:variant>
      <vt:variant>
        <vt:lpwstr>_Toc133812432</vt:lpwstr>
      </vt:variant>
      <vt:variant>
        <vt:i4>1900599</vt:i4>
      </vt:variant>
      <vt:variant>
        <vt:i4>140</vt:i4>
      </vt:variant>
      <vt:variant>
        <vt:i4>0</vt:i4>
      </vt:variant>
      <vt:variant>
        <vt:i4>5</vt:i4>
      </vt:variant>
      <vt:variant>
        <vt:lpwstr/>
      </vt:variant>
      <vt:variant>
        <vt:lpwstr>_Toc133812431</vt:lpwstr>
      </vt:variant>
      <vt:variant>
        <vt:i4>1900599</vt:i4>
      </vt:variant>
      <vt:variant>
        <vt:i4>134</vt:i4>
      </vt:variant>
      <vt:variant>
        <vt:i4>0</vt:i4>
      </vt:variant>
      <vt:variant>
        <vt:i4>5</vt:i4>
      </vt:variant>
      <vt:variant>
        <vt:lpwstr/>
      </vt:variant>
      <vt:variant>
        <vt:lpwstr>_Toc133812430</vt:lpwstr>
      </vt:variant>
      <vt:variant>
        <vt:i4>1835063</vt:i4>
      </vt:variant>
      <vt:variant>
        <vt:i4>128</vt:i4>
      </vt:variant>
      <vt:variant>
        <vt:i4>0</vt:i4>
      </vt:variant>
      <vt:variant>
        <vt:i4>5</vt:i4>
      </vt:variant>
      <vt:variant>
        <vt:lpwstr/>
      </vt:variant>
      <vt:variant>
        <vt:lpwstr>_Toc133812429</vt:lpwstr>
      </vt:variant>
      <vt:variant>
        <vt:i4>1835063</vt:i4>
      </vt:variant>
      <vt:variant>
        <vt:i4>122</vt:i4>
      </vt:variant>
      <vt:variant>
        <vt:i4>0</vt:i4>
      </vt:variant>
      <vt:variant>
        <vt:i4>5</vt:i4>
      </vt:variant>
      <vt:variant>
        <vt:lpwstr/>
      </vt:variant>
      <vt:variant>
        <vt:lpwstr>_Toc133812428</vt:lpwstr>
      </vt:variant>
      <vt:variant>
        <vt:i4>1835063</vt:i4>
      </vt:variant>
      <vt:variant>
        <vt:i4>116</vt:i4>
      </vt:variant>
      <vt:variant>
        <vt:i4>0</vt:i4>
      </vt:variant>
      <vt:variant>
        <vt:i4>5</vt:i4>
      </vt:variant>
      <vt:variant>
        <vt:lpwstr/>
      </vt:variant>
      <vt:variant>
        <vt:lpwstr>_Toc133812427</vt:lpwstr>
      </vt:variant>
      <vt:variant>
        <vt:i4>1835063</vt:i4>
      </vt:variant>
      <vt:variant>
        <vt:i4>110</vt:i4>
      </vt:variant>
      <vt:variant>
        <vt:i4>0</vt:i4>
      </vt:variant>
      <vt:variant>
        <vt:i4>5</vt:i4>
      </vt:variant>
      <vt:variant>
        <vt:lpwstr/>
      </vt:variant>
      <vt:variant>
        <vt:lpwstr>_Toc133812426</vt:lpwstr>
      </vt:variant>
      <vt:variant>
        <vt:i4>1835063</vt:i4>
      </vt:variant>
      <vt:variant>
        <vt:i4>104</vt:i4>
      </vt:variant>
      <vt:variant>
        <vt:i4>0</vt:i4>
      </vt:variant>
      <vt:variant>
        <vt:i4>5</vt:i4>
      </vt:variant>
      <vt:variant>
        <vt:lpwstr/>
      </vt:variant>
      <vt:variant>
        <vt:lpwstr>_Toc133812425</vt:lpwstr>
      </vt:variant>
      <vt:variant>
        <vt:i4>1835063</vt:i4>
      </vt:variant>
      <vt:variant>
        <vt:i4>98</vt:i4>
      </vt:variant>
      <vt:variant>
        <vt:i4>0</vt:i4>
      </vt:variant>
      <vt:variant>
        <vt:i4>5</vt:i4>
      </vt:variant>
      <vt:variant>
        <vt:lpwstr/>
      </vt:variant>
      <vt:variant>
        <vt:lpwstr>_Toc133812424</vt:lpwstr>
      </vt:variant>
      <vt:variant>
        <vt:i4>1835063</vt:i4>
      </vt:variant>
      <vt:variant>
        <vt:i4>92</vt:i4>
      </vt:variant>
      <vt:variant>
        <vt:i4>0</vt:i4>
      </vt:variant>
      <vt:variant>
        <vt:i4>5</vt:i4>
      </vt:variant>
      <vt:variant>
        <vt:lpwstr/>
      </vt:variant>
      <vt:variant>
        <vt:lpwstr>_Toc133812423</vt:lpwstr>
      </vt:variant>
      <vt:variant>
        <vt:i4>1835063</vt:i4>
      </vt:variant>
      <vt:variant>
        <vt:i4>86</vt:i4>
      </vt:variant>
      <vt:variant>
        <vt:i4>0</vt:i4>
      </vt:variant>
      <vt:variant>
        <vt:i4>5</vt:i4>
      </vt:variant>
      <vt:variant>
        <vt:lpwstr/>
      </vt:variant>
      <vt:variant>
        <vt:lpwstr>_Toc133812422</vt:lpwstr>
      </vt:variant>
      <vt:variant>
        <vt:i4>1835063</vt:i4>
      </vt:variant>
      <vt:variant>
        <vt:i4>80</vt:i4>
      </vt:variant>
      <vt:variant>
        <vt:i4>0</vt:i4>
      </vt:variant>
      <vt:variant>
        <vt:i4>5</vt:i4>
      </vt:variant>
      <vt:variant>
        <vt:lpwstr/>
      </vt:variant>
      <vt:variant>
        <vt:lpwstr>_Toc133812421</vt:lpwstr>
      </vt:variant>
      <vt:variant>
        <vt:i4>1835063</vt:i4>
      </vt:variant>
      <vt:variant>
        <vt:i4>74</vt:i4>
      </vt:variant>
      <vt:variant>
        <vt:i4>0</vt:i4>
      </vt:variant>
      <vt:variant>
        <vt:i4>5</vt:i4>
      </vt:variant>
      <vt:variant>
        <vt:lpwstr/>
      </vt:variant>
      <vt:variant>
        <vt:lpwstr>_Toc133812420</vt:lpwstr>
      </vt:variant>
      <vt:variant>
        <vt:i4>2031671</vt:i4>
      </vt:variant>
      <vt:variant>
        <vt:i4>68</vt:i4>
      </vt:variant>
      <vt:variant>
        <vt:i4>0</vt:i4>
      </vt:variant>
      <vt:variant>
        <vt:i4>5</vt:i4>
      </vt:variant>
      <vt:variant>
        <vt:lpwstr/>
      </vt:variant>
      <vt:variant>
        <vt:lpwstr>_Toc133812419</vt:lpwstr>
      </vt:variant>
      <vt:variant>
        <vt:i4>2031671</vt:i4>
      </vt:variant>
      <vt:variant>
        <vt:i4>62</vt:i4>
      </vt:variant>
      <vt:variant>
        <vt:i4>0</vt:i4>
      </vt:variant>
      <vt:variant>
        <vt:i4>5</vt:i4>
      </vt:variant>
      <vt:variant>
        <vt:lpwstr/>
      </vt:variant>
      <vt:variant>
        <vt:lpwstr>_Toc133812418</vt:lpwstr>
      </vt:variant>
      <vt:variant>
        <vt:i4>2031671</vt:i4>
      </vt:variant>
      <vt:variant>
        <vt:i4>56</vt:i4>
      </vt:variant>
      <vt:variant>
        <vt:i4>0</vt:i4>
      </vt:variant>
      <vt:variant>
        <vt:i4>5</vt:i4>
      </vt:variant>
      <vt:variant>
        <vt:lpwstr/>
      </vt:variant>
      <vt:variant>
        <vt:lpwstr>_Toc133812417</vt:lpwstr>
      </vt:variant>
      <vt:variant>
        <vt:i4>2031671</vt:i4>
      </vt:variant>
      <vt:variant>
        <vt:i4>50</vt:i4>
      </vt:variant>
      <vt:variant>
        <vt:i4>0</vt:i4>
      </vt:variant>
      <vt:variant>
        <vt:i4>5</vt:i4>
      </vt:variant>
      <vt:variant>
        <vt:lpwstr/>
      </vt:variant>
      <vt:variant>
        <vt:lpwstr>_Toc133812416</vt:lpwstr>
      </vt:variant>
      <vt:variant>
        <vt:i4>2031671</vt:i4>
      </vt:variant>
      <vt:variant>
        <vt:i4>44</vt:i4>
      </vt:variant>
      <vt:variant>
        <vt:i4>0</vt:i4>
      </vt:variant>
      <vt:variant>
        <vt:i4>5</vt:i4>
      </vt:variant>
      <vt:variant>
        <vt:lpwstr/>
      </vt:variant>
      <vt:variant>
        <vt:lpwstr>_Toc133812415</vt:lpwstr>
      </vt:variant>
      <vt:variant>
        <vt:i4>2031671</vt:i4>
      </vt:variant>
      <vt:variant>
        <vt:i4>38</vt:i4>
      </vt:variant>
      <vt:variant>
        <vt:i4>0</vt:i4>
      </vt:variant>
      <vt:variant>
        <vt:i4>5</vt:i4>
      </vt:variant>
      <vt:variant>
        <vt:lpwstr/>
      </vt:variant>
      <vt:variant>
        <vt:lpwstr>_Toc133812414</vt:lpwstr>
      </vt:variant>
      <vt:variant>
        <vt:i4>2031671</vt:i4>
      </vt:variant>
      <vt:variant>
        <vt:i4>32</vt:i4>
      </vt:variant>
      <vt:variant>
        <vt:i4>0</vt:i4>
      </vt:variant>
      <vt:variant>
        <vt:i4>5</vt:i4>
      </vt:variant>
      <vt:variant>
        <vt:lpwstr/>
      </vt:variant>
      <vt:variant>
        <vt:lpwstr>_Toc133812413</vt:lpwstr>
      </vt:variant>
      <vt:variant>
        <vt:i4>2031671</vt:i4>
      </vt:variant>
      <vt:variant>
        <vt:i4>26</vt:i4>
      </vt:variant>
      <vt:variant>
        <vt:i4>0</vt:i4>
      </vt:variant>
      <vt:variant>
        <vt:i4>5</vt:i4>
      </vt:variant>
      <vt:variant>
        <vt:lpwstr/>
      </vt:variant>
      <vt:variant>
        <vt:lpwstr>_Toc133812412</vt:lpwstr>
      </vt:variant>
      <vt:variant>
        <vt:i4>2031671</vt:i4>
      </vt:variant>
      <vt:variant>
        <vt:i4>20</vt:i4>
      </vt:variant>
      <vt:variant>
        <vt:i4>0</vt:i4>
      </vt:variant>
      <vt:variant>
        <vt:i4>5</vt:i4>
      </vt:variant>
      <vt:variant>
        <vt:lpwstr/>
      </vt:variant>
      <vt:variant>
        <vt:lpwstr>_Toc133812411</vt:lpwstr>
      </vt:variant>
      <vt:variant>
        <vt:i4>2031671</vt:i4>
      </vt:variant>
      <vt:variant>
        <vt:i4>14</vt:i4>
      </vt:variant>
      <vt:variant>
        <vt:i4>0</vt:i4>
      </vt:variant>
      <vt:variant>
        <vt:i4>5</vt:i4>
      </vt:variant>
      <vt:variant>
        <vt:lpwstr/>
      </vt:variant>
      <vt:variant>
        <vt:lpwstr>_Toc133812410</vt:lpwstr>
      </vt:variant>
      <vt:variant>
        <vt:i4>1966135</vt:i4>
      </vt:variant>
      <vt:variant>
        <vt:i4>8</vt:i4>
      </vt:variant>
      <vt:variant>
        <vt:i4>0</vt:i4>
      </vt:variant>
      <vt:variant>
        <vt:i4>5</vt:i4>
      </vt:variant>
      <vt:variant>
        <vt:lpwstr/>
      </vt:variant>
      <vt:variant>
        <vt:lpwstr>_Toc133812409</vt:lpwstr>
      </vt:variant>
      <vt:variant>
        <vt:i4>1966135</vt:i4>
      </vt:variant>
      <vt:variant>
        <vt:i4>2</vt:i4>
      </vt:variant>
      <vt:variant>
        <vt:i4>0</vt:i4>
      </vt:variant>
      <vt:variant>
        <vt:i4>5</vt:i4>
      </vt:variant>
      <vt:variant>
        <vt:lpwstr/>
      </vt:variant>
      <vt:variant>
        <vt:lpwstr>_Toc133812408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Accident Incident Reporting &amp; Investigation Procedure</dc:title>
  <dc:subject/>
  <dc:creator>Michael S. Evans</dc:creator>
  <cp:keywords/>
  <dc:description/>
  <cp:lastModifiedBy>SEvans</cp:lastModifiedBy>
  <cp:revision>16</cp:revision>
  <cp:lastPrinted>2014-06-12T14:48:00Z</cp:lastPrinted>
  <dcterms:created xsi:type="dcterms:W3CDTF">2009-12-02T14:21:00Z</dcterms:created>
  <dcterms:modified xsi:type="dcterms:W3CDTF">2017-01-10T16:08:00Z</dcterms:modified>
</cp:coreProperties>
</file>