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04" w:rsidRDefault="004C0004" w:rsidP="009B73F3">
      <w:pPr>
        <w:ind w:firstLine="360"/>
        <w:rPr>
          <w:rFonts w:cs="Arial"/>
          <w:b/>
        </w:rPr>
      </w:pPr>
      <w:bookmarkStart w:id="0" w:name="_Toc84006820"/>
      <w:bookmarkStart w:id="1" w:name="_Toc84008690"/>
      <w:bookmarkStart w:id="2" w:name="_Toc84006689"/>
      <w:bookmarkStart w:id="3" w:name="_Toc84008559"/>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327"/>
        <w:gridCol w:w="1913"/>
        <w:gridCol w:w="5647"/>
      </w:tblGrid>
      <w:tr w:rsidR="009B73F3" w:rsidRPr="00DB4123" w:rsidTr="00DB4123">
        <w:trPr>
          <w:jc w:val="center"/>
        </w:trPr>
        <w:tc>
          <w:tcPr>
            <w:tcW w:w="840" w:type="dxa"/>
          </w:tcPr>
          <w:p w:rsidR="009B73F3" w:rsidRPr="00DB4123" w:rsidRDefault="009B73F3" w:rsidP="00DB4123">
            <w:pPr>
              <w:spacing w:before="120" w:after="120"/>
              <w:jc w:val="center"/>
              <w:rPr>
                <w:rFonts w:cs="Arial"/>
                <w:b/>
                <w:sz w:val="18"/>
                <w:szCs w:val="18"/>
              </w:rPr>
            </w:pPr>
            <w:r w:rsidRPr="00DB4123">
              <w:rPr>
                <w:rFonts w:cs="Arial"/>
                <w:b/>
                <w:sz w:val="18"/>
                <w:szCs w:val="18"/>
              </w:rPr>
              <w:t>DATE</w:t>
            </w:r>
          </w:p>
        </w:tc>
        <w:tc>
          <w:tcPr>
            <w:tcW w:w="1327" w:type="dxa"/>
          </w:tcPr>
          <w:p w:rsidR="009B73F3" w:rsidRPr="00DB4123" w:rsidRDefault="009B73F3" w:rsidP="00DB4123">
            <w:pPr>
              <w:spacing w:before="120" w:after="120"/>
              <w:jc w:val="center"/>
              <w:rPr>
                <w:rFonts w:cs="Arial"/>
                <w:b/>
                <w:sz w:val="18"/>
                <w:szCs w:val="18"/>
              </w:rPr>
            </w:pPr>
            <w:r w:rsidRPr="00DB4123">
              <w:rPr>
                <w:rFonts w:cs="Arial"/>
                <w:b/>
                <w:sz w:val="18"/>
                <w:szCs w:val="18"/>
              </w:rPr>
              <w:t>REVISION #</w:t>
            </w:r>
          </w:p>
        </w:tc>
        <w:tc>
          <w:tcPr>
            <w:tcW w:w="1913" w:type="dxa"/>
          </w:tcPr>
          <w:p w:rsidR="009B73F3" w:rsidRPr="00DB4123" w:rsidRDefault="009B73F3" w:rsidP="00DB4123">
            <w:pPr>
              <w:spacing w:before="120" w:after="120"/>
              <w:jc w:val="center"/>
              <w:rPr>
                <w:rFonts w:cs="Arial"/>
                <w:b/>
                <w:sz w:val="18"/>
                <w:szCs w:val="18"/>
              </w:rPr>
            </w:pPr>
            <w:r w:rsidRPr="00DB4123">
              <w:rPr>
                <w:rFonts w:cs="Arial"/>
                <w:b/>
                <w:sz w:val="18"/>
                <w:szCs w:val="18"/>
              </w:rPr>
              <w:t>APPROVED BY</w:t>
            </w:r>
          </w:p>
        </w:tc>
        <w:tc>
          <w:tcPr>
            <w:tcW w:w="5647" w:type="dxa"/>
          </w:tcPr>
          <w:p w:rsidR="009B73F3" w:rsidRPr="00DB4123" w:rsidRDefault="009B73F3" w:rsidP="00DB4123">
            <w:pPr>
              <w:spacing w:before="120" w:after="120"/>
              <w:jc w:val="center"/>
              <w:rPr>
                <w:rFonts w:cs="Arial"/>
                <w:b/>
                <w:sz w:val="18"/>
                <w:szCs w:val="18"/>
              </w:rPr>
            </w:pPr>
            <w:r w:rsidRPr="00DB4123">
              <w:rPr>
                <w:rFonts w:cs="Arial"/>
                <w:b/>
                <w:sz w:val="18"/>
                <w:szCs w:val="18"/>
              </w:rPr>
              <w:t>DESCRIIPTION</w:t>
            </w:r>
          </w:p>
        </w:tc>
      </w:tr>
      <w:tr w:rsidR="009B73F3" w:rsidRPr="00DB4123" w:rsidTr="00DB4123">
        <w:trPr>
          <w:trHeight w:val="720"/>
          <w:jc w:val="center"/>
        </w:trPr>
        <w:tc>
          <w:tcPr>
            <w:tcW w:w="840" w:type="dxa"/>
          </w:tcPr>
          <w:p w:rsidR="009B73F3" w:rsidRPr="00DB4123" w:rsidRDefault="009B73F3" w:rsidP="00DB4123">
            <w:pPr>
              <w:spacing w:before="120" w:after="120"/>
              <w:rPr>
                <w:rFonts w:cs="Arial"/>
                <w:b/>
                <w:sz w:val="18"/>
                <w:szCs w:val="18"/>
              </w:rPr>
            </w:pPr>
          </w:p>
        </w:tc>
        <w:tc>
          <w:tcPr>
            <w:tcW w:w="1327" w:type="dxa"/>
          </w:tcPr>
          <w:p w:rsidR="009B73F3" w:rsidRPr="00DB4123" w:rsidRDefault="009B73F3" w:rsidP="00DB4123">
            <w:pPr>
              <w:spacing w:before="120" w:after="120"/>
              <w:rPr>
                <w:rFonts w:cs="Arial"/>
                <w:b/>
                <w:sz w:val="18"/>
                <w:szCs w:val="18"/>
              </w:rPr>
            </w:pPr>
          </w:p>
        </w:tc>
        <w:tc>
          <w:tcPr>
            <w:tcW w:w="1913" w:type="dxa"/>
          </w:tcPr>
          <w:p w:rsidR="009B73F3" w:rsidRPr="00DB4123" w:rsidRDefault="009B73F3" w:rsidP="00DB4123">
            <w:pPr>
              <w:spacing w:before="120" w:after="120"/>
              <w:rPr>
                <w:rFonts w:cs="Arial"/>
                <w:b/>
                <w:sz w:val="18"/>
                <w:szCs w:val="18"/>
              </w:rPr>
            </w:pPr>
          </w:p>
        </w:tc>
        <w:tc>
          <w:tcPr>
            <w:tcW w:w="5647" w:type="dxa"/>
          </w:tcPr>
          <w:p w:rsidR="009B73F3" w:rsidRPr="00DB4123" w:rsidRDefault="009B73F3" w:rsidP="00DB4123">
            <w:pPr>
              <w:spacing w:before="120" w:after="120"/>
              <w:rPr>
                <w:rFonts w:cs="Arial"/>
                <w:b/>
                <w:sz w:val="18"/>
                <w:szCs w:val="18"/>
              </w:rPr>
            </w:pPr>
          </w:p>
        </w:tc>
      </w:tr>
      <w:tr w:rsidR="0073145D" w:rsidRPr="00DB4123" w:rsidTr="00DB4123">
        <w:trPr>
          <w:trHeight w:val="720"/>
          <w:jc w:val="center"/>
        </w:trPr>
        <w:tc>
          <w:tcPr>
            <w:tcW w:w="840" w:type="dxa"/>
          </w:tcPr>
          <w:p w:rsidR="0073145D" w:rsidRPr="00DB4123" w:rsidRDefault="0073145D" w:rsidP="00DB4123">
            <w:pPr>
              <w:spacing w:before="120" w:after="120"/>
              <w:rPr>
                <w:rFonts w:cs="Arial"/>
                <w:b/>
                <w:sz w:val="18"/>
                <w:szCs w:val="18"/>
              </w:rPr>
            </w:pPr>
          </w:p>
        </w:tc>
        <w:tc>
          <w:tcPr>
            <w:tcW w:w="1327" w:type="dxa"/>
          </w:tcPr>
          <w:p w:rsidR="0073145D" w:rsidRPr="00DB4123" w:rsidRDefault="0073145D" w:rsidP="00DB4123">
            <w:pPr>
              <w:spacing w:before="120" w:after="120"/>
              <w:rPr>
                <w:rFonts w:cs="Arial"/>
                <w:b/>
                <w:sz w:val="18"/>
                <w:szCs w:val="18"/>
              </w:rPr>
            </w:pPr>
          </w:p>
        </w:tc>
        <w:tc>
          <w:tcPr>
            <w:tcW w:w="1913" w:type="dxa"/>
          </w:tcPr>
          <w:p w:rsidR="0073145D" w:rsidRPr="00DB4123" w:rsidRDefault="0073145D" w:rsidP="00DB4123">
            <w:pPr>
              <w:spacing w:before="120" w:after="120"/>
              <w:rPr>
                <w:rFonts w:cs="Arial"/>
                <w:b/>
                <w:sz w:val="18"/>
                <w:szCs w:val="18"/>
              </w:rPr>
            </w:pPr>
          </w:p>
        </w:tc>
        <w:tc>
          <w:tcPr>
            <w:tcW w:w="5647" w:type="dxa"/>
          </w:tcPr>
          <w:p w:rsidR="0073145D" w:rsidRPr="00DB4123" w:rsidRDefault="0073145D" w:rsidP="00DB4123">
            <w:pPr>
              <w:spacing w:before="120" w:after="120"/>
              <w:rPr>
                <w:rFonts w:cs="Arial"/>
                <w:b/>
                <w:sz w:val="18"/>
                <w:szCs w:val="18"/>
              </w:rPr>
            </w:pPr>
          </w:p>
        </w:tc>
      </w:tr>
      <w:tr w:rsidR="0073145D" w:rsidRPr="00DB4123" w:rsidTr="00DB4123">
        <w:trPr>
          <w:trHeight w:val="720"/>
          <w:jc w:val="center"/>
        </w:trPr>
        <w:tc>
          <w:tcPr>
            <w:tcW w:w="840" w:type="dxa"/>
          </w:tcPr>
          <w:p w:rsidR="0073145D" w:rsidRPr="00DB4123" w:rsidRDefault="0073145D" w:rsidP="00DB4123">
            <w:pPr>
              <w:spacing w:before="120" w:after="120"/>
              <w:rPr>
                <w:rFonts w:cs="Arial"/>
                <w:b/>
                <w:sz w:val="18"/>
                <w:szCs w:val="18"/>
              </w:rPr>
            </w:pPr>
          </w:p>
        </w:tc>
        <w:tc>
          <w:tcPr>
            <w:tcW w:w="1327" w:type="dxa"/>
          </w:tcPr>
          <w:p w:rsidR="0073145D" w:rsidRPr="00DB4123" w:rsidRDefault="0073145D" w:rsidP="00DB4123">
            <w:pPr>
              <w:spacing w:before="120" w:after="120"/>
              <w:rPr>
                <w:rFonts w:cs="Arial"/>
                <w:b/>
                <w:sz w:val="18"/>
                <w:szCs w:val="18"/>
              </w:rPr>
            </w:pPr>
          </w:p>
        </w:tc>
        <w:tc>
          <w:tcPr>
            <w:tcW w:w="1913" w:type="dxa"/>
          </w:tcPr>
          <w:p w:rsidR="0073145D" w:rsidRPr="00DB4123" w:rsidRDefault="0073145D" w:rsidP="00DB4123">
            <w:pPr>
              <w:spacing w:before="120" w:after="120"/>
              <w:rPr>
                <w:rFonts w:cs="Arial"/>
                <w:b/>
                <w:sz w:val="18"/>
                <w:szCs w:val="18"/>
              </w:rPr>
            </w:pPr>
          </w:p>
        </w:tc>
        <w:tc>
          <w:tcPr>
            <w:tcW w:w="5647" w:type="dxa"/>
          </w:tcPr>
          <w:p w:rsidR="0073145D" w:rsidRPr="00DB4123" w:rsidRDefault="0073145D" w:rsidP="00DB4123">
            <w:pPr>
              <w:spacing w:before="120" w:after="120"/>
              <w:rPr>
                <w:rFonts w:cs="Arial"/>
                <w:b/>
                <w:sz w:val="18"/>
                <w:szCs w:val="18"/>
              </w:rPr>
            </w:pPr>
          </w:p>
        </w:tc>
      </w:tr>
      <w:tr w:rsidR="0073145D" w:rsidRPr="00DB4123" w:rsidTr="00DB4123">
        <w:trPr>
          <w:trHeight w:val="720"/>
          <w:jc w:val="center"/>
        </w:trPr>
        <w:tc>
          <w:tcPr>
            <w:tcW w:w="840" w:type="dxa"/>
          </w:tcPr>
          <w:p w:rsidR="0073145D" w:rsidRPr="00DB4123" w:rsidRDefault="0073145D" w:rsidP="00DB4123">
            <w:pPr>
              <w:spacing w:before="120" w:after="120"/>
              <w:rPr>
                <w:rFonts w:cs="Arial"/>
                <w:b/>
                <w:sz w:val="18"/>
                <w:szCs w:val="18"/>
              </w:rPr>
            </w:pPr>
          </w:p>
        </w:tc>
        <w:tc>
          <w:tcPr>
            <w:tcW w:w="1327" w:type="dxa"/>
          </w:tcPr>
          <w:p w:rsidR="0073145D" w:rsidRPr="00DB4123" w:rsidRDefault="0073145D" w:rsidP="00DB4123">
            <w:pPr>
              <w:spacing w:before="120" w:after="120"/>
              <w:rPr>
                <w:rFonts w:cs="Arial"/>
                <w:b/>
                <w:sz w:val="18"/>
                <w:szCs w:val="18"/>
              </w:rPr>
            </w:pPr>
          </w:p>
        </w:tc>
        <w:tc>
          <w:tcPr>
            <w:tcW w:w="1913" w:type="dxa"/>
          </w:tcPr>
          <w:p w:rsidR="0073145D" w:rsidRPr="00DB4123" w:rsidRDefault="0073145D" w:rsidP="00DB4123">
            <w:pPr>
              <w:spacing w:before="120" w:after="120"/>
              <w:rPr>
                <w:rFonts w:cs="Arial"/>
                <w:b/>
                <w:sz w:val="18"/>
                <w:szCs w:val="18"/>
              </w:rPr>
            </w:pPr>
          </w:p>
        </w:tc>
        <w:tc>
          <w:tcPr>
            <w:tcW w:w="5647" w:type="dxa"/>
          </w:tcPr>
          <w:p w:rsidR="0073145D" w:rsidRPr="00DB4123" w:rsidRDefault="0073145D" w:rsidP="00DB4123">
            <w:pPr>
              <w:spacing w:before="120" w:after="120"/>
              <w:rPr>
                <w:rFonts w:cs="Arial"/>
                <w:b/>
                <w:sz w:val="18"/>
                <w:szCs w:val="18"/>
              </w:rPr>
            </w:pPr>
          </w:p>
        </w:tc>
      </w:tr>
      <w:tr w:rsidR="009B73F3" w:rsidRPr="00DB4123" w:rsidTr="00DB4123">
        <w:trPr>
          <w:trHeight w:val="720"/>
          <w:jc w:val="center"/>
        </w:trPr>
        <w:tc>
          <w:tcPr>
            <w:tcW w:w="840" w:type="dxa"/>
          </w:tcPr>
          <w:p w:rsidR="009B73F3" w:rsidRPr="00DB4123" w:rsidRDefault="009B73F3" w:rsidP="00DB4123">
            <w:pPr>
              <w:spacing w:before="120" w:after="120"/>
              <w:rPr>
                <w:rFonts w:cs="Arial"/>
                <w:b/>
                <w:sz w:val="18"/>
                <w:szCs w:val="18"/>
              </w:rPr>
            </w:pPr>
          </w:p>
        </w:tc>
        <w:tc>
          <w:tcPr>
            <w:tcW w:w="1327" w:type="dxa"/>
          </w:tcPr>
          <w:p w:rsidR="009B73F3" w:rsidRPr="00DB4123" w:rsidRDefault="009B73F3" w:rsidP="00DB4123">
            <w:pPr>
              <w:spacing w:before="120" w:after="120"/>
              <w:rPr>
                <w:rFonts w:cs="Arial"/>
                <w:b/>
                <w:sz w:val="18"/>
                <w:szCs w:val="18"/>
              </w:rPr>
            </w:pPr>
          </w:p>
        </w:tc>
        <w:tc>
          <w:tcPr>
            <w:tcW w:w="1913" w:type="dxa"/>
          </w:tcPr>
          <w:p w:rsidR="009B73F3" w:rsidRPr="00DB4123" w:rsidRDefault="009B73F3" w:rsidP="00DB4123">
            <w:pPr>
              <w:spacing w:before="120" w:after="120"/>
              <w:rPr>
                <w:rFonts w:cs="Arial"/>
                <w:b/>
                <w:sz w:val="18"/>
                <w:szCs w:val="18"/>
              </w:rPr>
            </w:pPr>
          </w:p>
        </w:tc>
        <w:tc>
          <w:tcPr>
            <w:tcW w:w="5647" w:type="dxa"/>
          </w:tcPr>
          <w:p w:rsidR="009B73F3" w:rsidRPr="00DB4123" w:rsidRDefault="009B73F3" w:rsidP="00DB4123">
            <w:pPr>
              <w:spacing w:before="120" w:after="120"/>
              <w:rPr>
                <w:rFonts w:cs="Arial"/>
                <w:b/>
                <w:sz w:val="18"/>
                <w:szCs w:val="18"/>
              </w:rPr>
            </w:pPr>
          </w:p>
        </w:tc>
      </w:tr>
      <w:tr w:rsidR="009B73F3" w:rsidRPr="00DB4123" w:rsidTr="00DB4123">
        <w:trPr>
          <w:trHeight w:val="720"/>
          <w:jc w:val="center"/>
        </w:trPr>
        <w:tc>
          <w:tcPr>
            <w:tcW w:w="840" w:type="dxa"/>
          </w:tcPr>
          <w:p w:rsidR="009B73F3" w:rsidRPr="00DB4123" w:rsidRDefault="009B73F3" w:rsidP="00DB4123">
            <w:pPr>
              <w:spacing w:before="120" w:after="120"/>
              <w:rPr>
                <w:rFonts w:cs="Arial"/>
                <w:b/>
                <w:sz w:val="18"/>
                <w:szCs w:val="18"/>
              </w:rPr>
            </w:pPr>
          </w:p>
        </w:tc>
        <w:tc>
          <w:tcPr>
            <w:tcW w:w="1327" w:type="dxa"/>
          </w:tcPr>
          <w:p w:rsidR="009B73F3" w:rsidRPr="00DB4123" w:rsidRDefault="009B73F3" w:rsidP="00DB4123">
            <w:pPr>
              <w:spacing w:before="120" w:after="120"/>
              <w:rPr>
                <w:rFonts w:cs="Arial"/>
                <w:b/>
                <w:sz w:val="18"/>
                <w:szCs w:val="18"/>
              </w:rPr>
            </w:pPr>
          </w:p>
        </w:tc>
        <w:tc>
          <w:tcPr>
            <w:tcW w:w="1913" w:type="dxa"/>
          </w:tcPr>
          <w:p w:rsidR="009B73F3" w:rsidRPr="00DB4123" w:rsidRDefault="009B73F3" w:rsidP="00DB4123">
            <w:pPr>
              <w:spacing w:before="120" w:after="120"/>
              <w:rPr>
                <w:rFonts w:cs="Arial"/>
                <w:b/>
                <w:sz w:val="18"/>
                <w:szCs w:val="18"/>
              </w:rPr>
            </w:pPr>
          </w:p>
        </w:tc>
        <w:tc>
          <w:tcPr>
            <w:tcW w:w="5647" w:type="dxa"/>
          </w:tcPr>
          <w:p w:rsidR="009B73F3" w:rsidRPr="00DB4123" w:rsidRDefault="009B73F3" w:rsidP="00DB4123">
            <w:pPr>
              <w:spacing w:before="120" w:after="120"/>
              <w:rPr>
                <w:rFonts w:cs="Arial"/>
                <w:b/>
                <w:sz w:val="18"/>
                <w:szCs w:val="18"/>
              </w:rPr>
            </w:pPr>
          </w:p>
        </w:tc>
      </w:tr>
    </w:tbl>
    <w:p w:rsidR="00E4214E" w:rsidRPr="00D6464C" w:rsidRDefault="0073213F" w:rsidP="00D6464C">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D6464C">
        <w:rPr>
          <w:rFonts w:cs="Arial"/>
          <w:sz w:val="20"/>
        </w:rPr>
        <w:t>WW Gay’s Safety Officer</w:t>
      </w: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661359" w:rsidRDefault="00661359" w:rsidP="00661359">
      <w:pPr>
        <w:rPr>
          <w:rFonts w:cs="Arial"/>
          <w:b/>
        </w:rPr>
      </w:pPr>
    </w:p>
    <w:p w:rsidR="00D417F5" w:rsidRDefault="00D417F5" w:rsidP="00D417F5">
      <w:pPr>
        <w:jc w:val="center"/>
        <w:rPr>
          <w:rFonts w:cs="Arial"/>
          <w:b/>
        </w:rPr>
      </w:pPr>
      <w:r>
        <w:rPr>
          <w:rFonts w:cs="Arial"/>
          <w:b/>
        </w:rPr>
        <w:lastRenderedPageBreak/>
        <w:t>TABLE OF CONTENTS</w:t>
      </w:r>
    </w:p>
    <w:p w:rsidR="00D417F5" w:rsidRDefault="00D417F5" w:rsidP="00D417F5">
      <w:pPr>
        <w:jc w:val="center"/>
        <w:rPr>
          <w:rFonts w:cs="Arial"/>
          <w:b/>
        </w:rPr>
      </w:pPr>
    </w:p>
    <w:p w:rsidR="00A82E37" w:rsidRDefault="00CD56E3">
      <w:pPr>
        <w:pStyle w:val="TOC1"/>
        <w:rPr>
          <w:rFonts w:asciiTheme="minorHAnsi" w:eastAsiaTheme="minorEastAsia" w:hAnsiTheme="minorHAnsi" w:cstheme="minorBidi"/>
          <w:caps w:val="0"/>
          <w:snapToGrid/>
          <w:sz w:val="22"/>
          <w:szCs w:val="22"/>
        </w:rPr>
      </w:pPr>
      <w:r w:rsidRPr="00CD56E3">
        <w:rPr>
          <w:b/>
        </w:rPr>
        <w:fldChar w:fldCharType="begin"/>
      </w:r>
      <w:r w:rsidR="00D417F5" w:rsidRPr="00CE096C">
        <w:rPr>
          <w:b/>
        </w:rPr>
        <w:instrText xml:space="preserve"> TOC \o "1-3" \h \z \u </w:instrText>
      </w:r>
      <w:r w:rsidRPr="00CD56E3">
        <w:rPr>
          <w:b/>
        </w:rPr>
        <w:fldChar w:fldCharType="separate"/>
      </w:r>
      <w:hyperlink w:anchor="_Toc267921415" w:history="1">
        <w:r w:rsidR="00A82E37" w:rsidRPr="003A0961">
          <w:rPr>
            <w:rStyle w:val="Hyperlink"/>
          </w:rPr>
          <w:t xml:space="preserve">1.0  </w:t>
        </w:r>
        <w:r w:rsidR="00A82E37">
          <w:rPr>
            <w:rFonts w:asciiTheme="minorHAnsi" w:eastAsiaTheme="minorEastAsia" w:hAnsiTheme="minorHAnsi" w:cstheme="minorBidi"/>
            <w:caps w:val="0"/>
            <w:snapToGrid/>
            <w:sz w:val="22"/>
            <w:szCs w:val="22"/>
          </w:rPr>
          <w:tab/>
        </w:r>
        <w:r w:rsidR="00A82E37" w:rsidRPr="003A0961">
          <w:rPr>
            <w:rStyle w:val="Hyperlink"/>
          </w:rPr>
          <w:t>PURPOSE AND SCOPE</w:t>
        </w:r>
        <w:r w:rsidR="00A82E37">
          <w:rPr>
            <w:webHidden/>
          </w:rPr>
          <w:tab/>
        </w:r>
        <w:r>
          <w:rPr>
            <w:webHidden/>
          </w:rPr>
          <w:fldChar w:fldCharType="begin"/>
        </w:r>
        <w:r w:rsidR="00A82E37">
          <w:rPr>
            <w:webHidden/>
          </w:rPr>
          <w:instrText xml:space="preserve"> PAGEREF _Toc267921415 \h </w:instrText>
        </w:r>
        <w:r>
          <w:rPr>
            <w:webHidden/>
          </w:rPr>
        </w:r>
        <w:r>
          <w:rPr>
            <w:webHidden/>
          </w:rPr>
          <w:fldChar w:fldCharType="separate"/>
        </w:r>
        <w:r w:rsidR="0054263A">
          <w:rPr>
            <w:webHidden/>
          </w:rPr>
          <w:t>4</w:t>
        </w:r>
        <w:r>
          <w:rPr>
            <w:webHidden/>
          </w:rPr>
          <w:fldChar w:fldCharType="end"/>
        </w:r>
      </w:hyperlink>
    </w:p>
    <w:p w:rsidR="00A82E37" w:rsidRDefault="00CD56E3">
      <w:pPr>
        <w:pStyle w:val="TOC1"/>
        <w:rPr>
          <w:rFonts w:asciiTheme="minorHAnsi" w:eastAsiaTheme="minorEastAsia" w:hAnsiTheme="minorHAnsi" w:cstheme="minorBidi"/>
          <w:caps w:val="0"/>
          <w:snapToGrid/>
          <w:sz w:val="22"/>
          <w:szCs w:val="22"/>
        </w:rPr>
      </w:pPr>
      <w:hyperlink w:anchor="_Toc267921416" w:history="1">
        <w:r w:rsidR="00A82E37" w:rsidRPr="003A0961">
          <w:rPr>
            <w:rStyle w:val="Hyperlink"/>
          </w:rPr>
          <w:t xml:space="preserve">2.0 </w:t>
        </w:r>
        <w:r w:rsidR="00A82E37">
          <w:rPr>
            <w:rFonts w:asciiTheme="minorHAnsi" w:eastAsiaTheme="minorEastAsia" w:hAnsiTheme="minorHAnsi" w:cstheme="minorBidi"/>
            <w:caps w:val="0"/>
            <w:snapToGrid/>
            <w:sz w:val="22"/>
            <w:szCs w:val="22"/>
          </w:rPr>
          <w:tab/>
        </w:r>
        <w:r w:rsidR="00A82E37" w:rsidRPr="003A0961">
          <w:rPr>
            <w:rStyle w:val="Hyperlink"/>
          </w:rPr>
          <w:t>RESPONSIBILITIES</w:t>
        </w:r>
        <w:r w:rsidR="00A82E37">
          <w:rPr>
            <w:webHidden/>
          </w:rPr>
          <w:tab/>
        </w:r>
        <w:r>
          <w:rPr>
            <w:webHidden/>
          </w:rPr>
          <w:fldChar w:fldCharType="begin"/>
        </w:r>
        <w:r w:rsidR="00A82E37">
          <w:rPr>
            <w:webHidden/>
          </w:rPr>
          <w:instrText xml:space="preserve"> PAGEREF _Toc267921416 \h </w:instrText>
        </w:r>
        <w:r>
          <w:rPr>
            <w:webHidden/>
          </w:rPr>
        </w:r>
        <w:r>
          <w:rPr>
            <w:webHidden/>
          </w:rPr>
          <w:fldChar w:fldCharType="separate"/>
        </w:r>
        <w:r w:rsidR="0054263A">
          <w:rPr>
            <w:webHidden/>
          </w:rPr>
          <w:t>4</w:t>
        </w:r>
        <w:r>
          <w:rPr>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17" w:history="1">
        <w:r w:rsidR="00A82E37" w:rsidRPr="003A0961">
          <w:rPr>
            <w:rStyle w:val="Hyperlink"/>
            <w:noProof/>
          </w:rPr>
          <w:t>2.1</w:t>
        </w:r>
        <w:r w:rsidR="00A82E37">
          <w:rPr>
            <w:rFonts w:asciiTheme="minorHAnsi" w:eastAsiaTheme="minorEastAsia" w:hAnsiTheme="minorHAnsi" w:cstheme="minorBidi"/>
            <w:noProof/>
            <w:snapToGrid/>
            <w:szCs w:val="22"/>
          </w:rPr>
          <w:tab/>
        </w:r>
        <w:r w:rsidR="00A82E37" w:rsidRPr="003A0961">
          <w:rPr>
            <w:rStyle w:val="Hyperlink"/>
            <w:noProof/>
          </w:rPr>
          <w:t xml:space="preserve"> Project Superintendant</w:t>
        </w:r>
        <w:r w:rsidR="00A82E37">
          <w:rPr>
            <w:noProof/>
            <w:webHidden/>
          </w:rPr>
          <w:tab/>
        </w:r>
        <w:r>
          <w:rPr>
            <w:noProof/>
            <w:webHidden/>
          </w:rPr>
          <w:fldChar w:fldCharType="begin"/>
        </w:r>
        <w:r w:rsidR="00A82E37">
          <w:rPr>
            <w:noProof/>
            <w:webHidden/>
          </w:rPr>
          <w:instrText xml:space="preserve"> PAGEREF _Toc267921417 \h </w:instrText>
        </w:r>
        <w:r>
          <w:rPr>
            <w:noProof/>
            <w:webHidden/>
          </w:rPr>
        </w:r>
        <w:r>
          <w:rPr>
            <w:noProof/>
            <w:webHidden/>
          </w:rPr>
          <w:fldChar w:fldCharType="separate"/>
        </w:r>
        <w:r w:rsidR="0054263A">
          <w:rPr>
            <w:noProof/>
            <w:webHidden/>
          </w:rPr>
          <w:t>4</w:t>
        </w:r>
        <w:r>
          <w:rPr>
            <w:noProof/>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18" w:history="1">
        <w:r w:rsidR="00A82E37" w:rsidRPr="003A0961">
          <w:rPr>
            <w:rStyle w:val="Hyperlink"/>
            <w:noProof/>
          </w:rPr>
          <w:t>2.2</w:t>
        </w:r>
        <w:r w:rsidR="00A82E37">
          <w:rPr>
            <w:rFonts w:asciiTheme="minorHAnsi" w:eastAsiaTheme="minorEastAsia" w:hAnsiTheme="minorHAnsi" w:cstheme="minorBidi"/>
            <w:noProof/>
            <w:snapToGrid/>
            <w:szCs w:val="22"/>
          </w:rPr>
          <w:tab/>
        </w:r>
        <w:r w:rsidR="00A82E37" w:rsidRPr="003A0961">
          <w:rPr>
            <w:rStyle w:val="Hyperlink"/>
            <w:noProof/>
          </w:rPr>
          <w:t xml:space="preserve"> General Foreman / Foreman</w:t>
        </w:r>
        <w:r w:rsidR="00A82E37">
          <w:rPr>
            <w:noProof/>
            <w:webHidden/>
          </w:rPr>
          <w:tab/>
        </w:r>
        <w:r>
          <w:rPr>
            <w:noProof/>
            <w:webHidden/>
          </w:rPr>
          <w:fldChar w:fldCharType="begin"/>
        </w:r>
        <w:r w:rsidR="00A82E37">
          <w:rPr>
            <w:noProof/>
            <w:webHidden/>
          </w:rPr>
          <w:instrText xml:space="preserve"> PAGEREF _Toc267921418 \h </w:instrText>
        </w:r>
        <w:r>
          <w:rPr>
            <w:noProof/>
            <w:webHidden/>
          </w:rPr>
        </w:r>
        <w:r>
          <w:rPr>
            <w:noProof/>
            <w:webHidden/>
          </w:rPr>
          <w:fldChar w:fldCharType="separate"/>
        </w:r>
        <w:r w:rsidR="0054263A">
          <w:rPr>
            <w:noProof/>
            <w:webHidden/>
          </w:rPr>
          <w:t>4</w:t>
        </w:r>
        <w:r>
          <w:rPr>
            <w:noProof/>
            <w:webHidden/>
          </w:rPr>
          <w:fldChar w:fldCharType="end"/>
        </w:r>
      </w:hyperlink>
    </w:p>
    <w:p w:rsidR="00A82E37" w:rsidRDefault="00CD56E3">
      <w:pPr>
        <w:pStyle w:val="TOC1"/>
        <w:rPr>
          <w:rFonts w:asciiTheme="minorHAnsi" w:eastAsiaTheme="minorEastAsia" w:hAnsiTheme="minorHAnsi" w:cstheme="minorBidi"/>
          <w:caps w:val="0"/>
          <w:snapToGrid/>
          <w:sz w:val="22"/>
          <w:szCs w:val="22"/>
        </w:rPr>
      </w:pPr>
      <w:hyperlink w:anchor="_Toc267921419" w:history="1">
        <w:r w:rsidR="00A82E37" w:rsidRPr="003A0961">
          <w:rPr>
            <w:rStyle w:val="Hyperlink"/>
          </w:rPr>
          <w:t>3.0</w:t>
        </w:r>
        <w:r w:rsidR="00A82E37">
          <w:rPr>
            <w:rFonts w:asciiTheme="minorHAnsi" w:eastAsiaTheme="minorEastAsia" w:hAnsiTheme="minorHAnsi" w:cstheme="minorBidi"/>
            <w:caps w:val="0"/>
            <w:snapToGrid/>
            <w:sz w:val="22"/>
            <w:szCs w:val="22"/>
          </w:rPr>
          <w:tab/>
        </w:r>
        <w:r w:rsidR="00A82E37" w:rsidRPr="003A0961">
          <w:rPr>
            <w:rStyle w:val="Hyperlink"/>
          </w:rPr>
          <w:t xml:space="preserve"> Identifying Hydrogen Sulfide (H</w:t>
        </w:r>
        <w:r w:rsidR="00A82E37" w:rsidRPr="003A0961">
          <w:rPr>
            <w:rStyle w:val="Hyperlink"/>
            <w:vertAlign w:val="superscript"/>
          </w:rPr>
          <w:t>2</w:t>
        </w:r>
        <w:r w:rsidR="00A82E37" w:rsidRPr="003A0961">
          <w:rPr>
            <w:rStyle w:val="Hyperlink"/>
          </w:rPr>
          <w:t>S)</w:t>
        </w:r>
        <w:r w:rsidR="00A82E37">
          <w:rPr>
            <w:webHidden/>
          </w:rPr>
          <w:tab/>
        </w:r>
        <w:r>
          <w:rPr>
            <w:webHidden/>
          </w:rPr>
          <w:fldChar w:fldCharType="begin"/>
        </w:r>
        <w:r w:rsidR="00A82E37">
          <w:rPr>
            <w:webHidden/>
          </w:rPr>
          <w:instrText xml:space="preserve"> PAGEREF _Toc267921419 \h </w:instrText>
        </w:r>
        <w:r>
          <w:rPr>
            <w:webHidden/>
          </w:rPr>
        </w:r>
        <w:r>
          <w:rPr>
            <w:webHidden/>
          </w:rPr>
          <w:fldChar w:fldCharType="separate"/>
        </w:r>
        <w:r w:rsidR="0054263A">
          <w:rPr>
            <w:webHidden/>
          </w:rPr>
          <w:t>4</w:t>
        </w:r>
        <w:r>
          <w:rPr>
            <w:webHidden/>
          </w:rPr>
          <w:fldChar w:fldCharType="end"/>
        </w:r>
      </w:hyperlink>
    </w:p>
    <w:p w:rsidR="00A82E37" w:rsidRDefault="00CD56E3">
      <w:pPr>
        <w:pStyle w:val="TOC1"/>
        <w:rPr>
          <w:rFonts w:asciiTheme="minorHAnsi" w:eastAsiaTheme="minorEastAsia" w:hAnsiTheme="minorHAnsi" w:cstheme="minorBidi"/>
          <w:caps w:val="0"/>
          <w:snapToGrid/>
          <w:sz w:val="22"/>
          <w:szCs w:val="22"/>
        </w:rPr>
      </w:pPr>
      <w:hyperlink w:anchor="_Toc267921420" w:history="1">
        <w:r w:rsidR="00A82E37" w:rsidRPr="003A0961">
          <w:rPr>
            <w:rStyle w:val="Hyperlink"/>
          </w:rPr>
          <w:t>4.0</w:t>
        </w:r>
        <w:r w:rsidR="00A82E37">
          <w:rPr>
            <w:rFonts w:asciiTheme="minorHAnsi" w:eastAsiaTheme="minorEastAsia" w:hAnsiTheme="minorHAnsi" w:cstheme="minorBidi"/>
            <w:caps w:val="0"/>
            <w:snapToGrid/>
            <w:sz w:val="22"/>
            <w:szCs w:val="22"/>
          </w:rPr>
          <w:tab/>
        </w:r>
        <w:r w:rsidR="00A82E37" w:rsidRPr="003A0961">
          <w:rPr>
            <w:rStyle w:val="Hyperlink"/>
          </w:rPr>
          <w:t xml:space="preserve"> PHYSICAL EFFECTS OF HYDROGEN SULFIDE POISIONING</w:t>
        </w:r>
        <w:r w:rsidR="00A82E37">
          <w:rPr>
            <w:webHidden/>
          </w:rPr>
          <w:tab/>
        </w:r>
        <w:r>
          <w:rPr>
            <w:webHidden/>
          </w:rPr>
          <w:fldChar w:fldCharType="begin"/>
        </w:r>
        <w:r w:rsidR="00A82E37">
          <w:rPr>
            <w:webHidden/>
          </w:rPr>
          <w:instrText xml:space="preserve"> PAGEREF _Toc267921420 \h </w:instrText>
        </w:r>
        <w:r>
          <w:rPr>
            <w:webHidden/>
          </w:rPr>
        </w:r>
        <w:r>
          <w:rPr>
            <w:webHidden/>
          </w:rPr>
          <w:fldChar w:fldCharType="separate"/>
        </w:r>
        <w:r w:rsidR="0054263A">
          <w:rPr>
            <w:webHidden/>
          </w:rPr>
          <w:t>5</w:t>
        </w:r>
        <w:r>
          <w:rPr>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21" w:history="1">
        <w:r w:rsidR="00A82E37" w:rsidRPr="003A0961">
          <w:rPr>
            <w:rStyle w:val="Hyperlink"/>
            <w:noProof/>
          </w:rPr>
          <w:t>4.1</w:t>
        </w:r>
        <w:r w:rsidR="00A82E37">
          <w:rPr>
            <w:rFonts w:asciiTheme="minorHAnsi" w:eastAsiaTheme="minorEastAsia" w:hAnsiTheme="minorHAnsi" w:cstheme="minorBidi"/>
            <w:noProof/>
            <w:snapToGrid/>
            <w:szCs w:val="22"/>
          </w:rPr>
          <w:tab/>
        </w:r>
        <w:r w:rsidR="00A82E37" w:rsidRPr="003A0961">
          <w:rPr>
            <w:rStyle w:val="Hyperlink"/>
            <w:noProof/>
          </w:rPr>
          <w:t xml:space="preserve"> Physical effects of Hydrogen Sulfide</w:t>
        </w:r>
        <w:r w:rsidR="00A82E37">
          <w:rPr>
            <w:noProof/>
            <w:webHidden/>
          </w:rPr>
          <w:tab/>
        </w:r>
        <w:r>
          <w:rPr>
            <w:noProof/>
            <w:webHidden/>
          </w:rPr>
          <w:fldChar w:fldCharType="begin"/>
        </w:r>
        <w:r w:rsidR="00A82E37">
          <w:rPr>
            <w:noProof/>
            <w:webHidden/>
          </w:rPr>
          <w:instrText xml:space="preserve"> PAGEREF _Toc267921421 \h </w:instrText>
        </w:r>
        <w:r>
          <w:rPr>
            <w:noProof/>
            <w:webHidden/>
          </w:rPr>
        </w:r>
        <w:r>
          <w:rPr>
            <w:noProof/>
            <w:webHidden/>
          </w:rPr>
          <w:fldChar w:fldCharType="separate"/>
        </w:r>
        <w:r w:rsidR="0054263A">
          <w:rPr>
            <w:noProof/>
            <w:webHidden/>
          </w:rPr>
          <w:t>5</w:t>
        </w:r>
        <w:r>
          <w:rPr>
            <w:noProof/>
            <w:webHidden/>
          </w:rPr>
          <w:fldChar w:fldCharType="end"/>
        </w:r>
      </w:hyperlink>
    </w:p>
    <w:p w:rsidR="00A82E37" w:rsidRDefault="00CD56E3">
      <w:pPr>
        <w:pStyle w:val="TOC1"/>
        <w:rPr>
          <w:rFonts w:asciiTheme="minorHAnsi" w:eastAsiaTheme="minorEastAsia" w:hAnsiTheme="minorHAnsi" w:cstheme="minorBidi"/>
          <w:caps w:val="0"/>
          <w:snapToGrid/>
          <w:sz w:val="22"/>
          <w:szCs w:val="22"/>
        </w:rPr>
      </w:pPr>
      <w:hyperlink w:anchor="_Toc267921422" w:history="1">
        <w:r w:rsidR="00A82E37" w:rsidRPr="003A0961">
          <w:rPr>
            <w:rStyle w:val="Hyperlink"/>
          </w:rPr>
          <w:t>5.0</w:t>
        </w:r>
        <w:r w:rsidR="00A82E37">
          <w:rPr>
            <w:rFonts w:asciiTheme="minorHAnsi" w:eastAsiaTheme="minorEastAsia" w:hAnsiTheme="minorHAnsi" w:cstheme="minorBidi"/>
            <w:caps w:val="0"/>
            <w:snapToGrid/>
            <w:sz w:val="22"/>
            <w:szCs w:val="22"/>
          </w:rPr>
          <w:tab/>
        </w:r>
        <w:r w:rsidR="00A82E37" w:rsidRPr="003A0961">
          <w:rPr>
            <w:rStyle w:val="Hyperlink"/>
          </w:rPr>
          <w:t xml:space="preserve"> H2S SAFETY PROCEDURES</w:t>
        </w:r>
        <w:r w:rsidR="00A82E37">
          <w:rPr>
            <w:webHidden/>
          </w:rPr>
          <w:tab/>
        </w:r>
        <w:r>
          <w:rPr>
            <w:webHidden/>
          </w:rPr>
          <w:fldChar w:fldCharType="begin"/>
        </w:r>
        <w:r w:rsidR="00A82E37">
          <w:rPr>
            <w:webHidden/>
          </w:rPr>
          <w:instrText xml:space="preserve"> PAGEREF _Toc267921422 \h </w:instrText>
        </w:r>
        <w:r>
          <w:rPr>
            <w:webHidden/>
          </w:rPr>
        </w:r>
        <w:r>
          <w:rPr>
            <w:webHidden/>
          </w:rPr>
          <w:fldChar w:fldCharType="separate"/>
        </w:r>
        <w:r w:rsidR="0054263A">
          <w:rPr>
            <w:webHidden/>
          </w:rPr>
          <w:t>6</w:t>
        </w:r>
        <w:r>
          <w:rPr>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23" w:history="1">
        <w:r w:rsidR="00A82E37" w:rsidRPr="003A0961">
          <w:rPr>
            <w:rStyle w:val="Hyperlink"/>
            <w:noProof/>
          </w:rPr>
          <w:t>5.1</w:t>
        </w:r>
        <w:r w:rsidR="00A82E37">
          <w:rPr>
            <w:rFonts w:asciiTheme="minorHAnsi" w:eastAsiaTheme="minorEastAsia" w:hAnsiTheme="minorHAnsi" w:cstheme="minorBidi"/>
            <w:noProof/>
            <w:snapToGrid/>
            <w:szCs w:val="22"/>
          </w:rPr>
          <w:tab/>
        </w:r>
        <w:r w:rsidR="00A82E37" w:rsidRPr="003A0961">
          <w:rPr>
            <w:rStyle w:val="Hyperlink"/>
            <w:noProof/>
          </w:rPr>
          <w:t xml:space="preserve"> Locations for Safe Areas</w:t>
        </w:r>
        <w:r w:rsidR="00A82E37">
          <w:rPr>
            <w:noProof/>
            <w:webHidden/>
          </w:rPr>
          <w:tab/>
        </w:r>
        <w:r>
          <w:rPr>
            <w:noProof/>
            <w:webHidden/>
          </w:rPr>
          <w:fldChar w:fldCharType="begin"/>
        </w:r>
        <w:r w:rsidR="00A82E37">
          <w:rPr>
            <w:noProof/>
            <w:webHidden/>
          </w:rPr>
          <w:instrText xml:space="preserve"> PAGEREF _Toc267921423 \h </w:instrText>
        </w:r>
        <w:r>
          <w:rPr>
            <w:noProof/>
            <w:webHidden/>
          </w:rPr>
        </w:r>
        <w:r>
          <w:rPr>
            <w:noProof/>
            <w:webHidden/>
          </w:rPr>
          <w:fldChar w:fldCharType="separate"/>
        </w:r>
        <w:r w:rsidR="0054263A">
          <w:rPr>
            <w:noProof/>
            <w:webHidden/>
          </w:rPr>
          <w:t>6</w:t>
        </w:r>
        <w:r>
          <w:rPr>
            <w:noProof/>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24" w:history="1">
        <w:r w:rsidR="00A82E37" w:rsidRPr="003A0961">
          <w:rPr>
            <w:rStyle w:val="Hyperlink"/>
            <w:noProof/>
          </w:rPr>
          <w:t>5.2</w:t>
        </w:r>
        <w:r w:rsidR="00A82E37">
          <w:rPr>
            <w:rFonts w:asciiTheme="minorHAnsi" w:eastAsiaTheme="minorEastAsia" w:hAnsiTheme="minorHAnsi" w:cstheme="minorBidi"/>
            <w:noProof/>
            <w:snapToGrid/>
            <w:szCs w:val="22"/>
          </w:rPr>
          <w:tab/>
        </w:r>
        <w:r w:rsidR="00A82E37" w:rsidRPr="003A0961">
          <w:rPr>
            <w:rStyle w:val="Hyperlink"/>
            <w:noProof/>
          </w:rPr>
          <w:t xml:space="preserve"> H2S Detection</w:t>
        </w:r>
        <w:r w:rsidR="00A82E37">
          <w:rPr>
            <w:noProof/>
            <w:webHidden/>
          </w:rPr>
          <w:tab/>
        </w:r>
        <w:r>
          <w:rPr>
            <w:noProof/>
            <w:webHidden/>
          </w:rPr>
          <w:fldChar w:fldCharType="begin"/>
        </w:r>
        <w:r w:rsidR="00A82E37">
          <w:rPr>
            <w:noProof/>
            <w:webHidden/>
          </w:rPr>
          <w:instrText xml:space="preserve"> PAGEREF _Toc267921424 \h </w:instrText>
        </w:r>
        <w:r>
          <w:rPr>
            <w:noProof/>
            <w:webHidden/>
          </w:rPr>
        </w:r>
        <w:r>
          <w:rPr>
            <w:noProof/>
            <w:webHidden/>
          </w:rPr>
          <w:fldChar w:fldCharType="separate"/>
        </w:r>
        <w:r w:rsidR="0054263A">
          <w:rPr>
            <w:noProof/>
            <w:webHidden/>
          </w:rPr>
          <w:t>6</w:t>
        </w:r>
        <w:r>
          <w:rPr>
            <w:noProof/>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25" w:history="1">
        <w:r w:rsidR="00A82E37" w:rsidRPr="003A0961">
          <w:rPr>
            <w:rStyle w:val="Hyperlink"/>
            <w:noProof/>
          </w:rPr>
          <w:t>5.3</w:t>
        </w:r>
        <w:r w:rsidR="00A82E37">
          <w:rPr>
            <w:rFonts w:asciiTheme="minorHAnsi" w:eastAsiaTheme="minorEastAsia" w:hAnsiTheme="minorHAnsi" w:cstheme="minorBidi"/>
            <w:noProof/>
            <w:snapToGrid/>
            <w:szCs w:val="22"/>
          </w:rPr>
          <w:tab/>
        </w:r>
        <w:r w:rsidR="00A82E37" w:rsidRPr="003A0961">
          <w:rPr>
            <w:rStyle w:val="Hyperlink"/>
            <w:noProof/>
          </w:rPr>
          <w:t xml:space="preserve"> Breathing Equipment</w:t>
        </w:r>
        <w:r w:rsidR="00A82E37">
          <w:rPr>
            <w:noProof/>
            <w:webHidden/>
          </w:rPr>
          <w:tab/>
        </w:r>
        <w:r>
          <w:rPr>
            <w:noProof/>
            <w:webHidden/>
          </w:rPr>
          <w:fldChar w:fldCharType="begin"/>
        </w:r>
        <w:r w:rsidR="00A82E37">
          <w:rPr>
            <w:noProof/>
            <w:webHidden/>
          </w:rPr>
          <w:instrText xml:space="preserve"> PAGEREF _Toc267921425 \h </w:instrText>
        </w:r>
        <w:r>
          <w:rPr>
            <w:noProof/>
            <w:webHidden/>
          </w:rPr>
        </w:r>
        <w:r>
          <w:rPr>
            <w:noProof/>
            <w:webHidden/>
          </w:rPr>
          <w:fldChar w:fldCharType="separate"/>
        </w:r>
        <w:r w:rsidR="0054263A">
          <w:rPr>
            <w:noProof/>
            <w:webHidden/>
          </w:rPr>
          <w:t>6</w:t>
        </w:r>
        <w:r>
          <w:rPr>
            <w:noProof/>
            <w:webHidden/>
          </w:rPr>
          <w:fldChar w:fldCharType="end"/>
        </w:r>
      </w:hyperlink>
    </w:p>
    <w:p w:rsidR="00A82E37" w:rsidRDefault="00CD56E3">
      <w:pPr>
        <w:pStyle w:val="TOC1"/>
        <w:rPr>
          <w:rFonts w:asciiTheme="minorHAnsi" w:eastAsiaTheme="minorEastAsia" w:hAnsiTheme="minorHAnsi" w:cstheme="minorBidi"/>
          <w:caps w:val="0"/>
          <w:snapToGrid/>
          <w:sz w:val="22"/>
          <w:szCs w:val="22"/>
        </w:rPr>
      </w:pPr>
      <w:hyperlink w:anchor="_Toc267921426" w:history="1">
        <w:r w:rsidR="00A82E37" w:rsidRPr="003A0961">
          <w:rPr>
            <w:rStyle w:val="Hyperlink"/>
          </w:rPr>
          <w:t>6.0</w:t>
        </w:r>
        <w:r w:rsidR="00A82E37">
          <w:rPr>
            <w:rFonts w:asciiTheme="minorHAnsi" w:eastAsiaTheme="minorEastAsia" w:hAnsiTheme="minorHAnsi" w:cstheme="minorBidi"/>
            <w:caps w:val="0"/>
            <w:snapToGrid/>
            <w:sz w:val="22"/>
            <w:szCs w:val="22"/>
          </w:rPr>
          <w:tab/>
        </w:r>
        <w:r w:rsidR="00A82E37" w:rsidRPr="003A0961">
          <w:rPr>
            <w:rStyle w:val="Hyperlink"/>
          </w:rPr>
          <w:t xml:space="preserve"> Protection Against H2S Hazards</w:t>
        </w:r>
        <w:r w:rsidR="00A82E37">
          <w:rPr>
            <w:webHidden/>
          </w:rPr>
          <w:tab/>
        </w:r>
        <w:r>
          <w:rPr>
            <w:webHidden/>
          </w:rPr>
          <w:fldChar w:fldCharType="begin"/>
        </w:r>
        <w:r w:rsidR="00A82E37">
          <w:rPr>
            <w:webHidden/>
          </w:rPr>
          <w:instrText xml:space="preserve"> PAGEREF _Toc267921426 \h </w:instrText>
        </w:r>
        <w:r>
          <w:rPr>
            <w:webHidden/>
          </w:rPr>
        </w:r>
        <w:r>
          <w:rPr>
            <w:webHidden/>
          </w:rPr>
          <w:fldChar w:fldCharType="separate"/>
        </w:r>
        <w:r w:rsidR="0054263A">
          <w:rPr>
            <w:webHidden/>
          </w:rPr>
          <w:t>7</w:t>
        </w:r>
        <w:r>
          <w:rPr>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27" w:history="1">
        <w:r w:rsidR="00A82E37" w:rsidRPr="003A0961">
          <w:rPr>
            <w:rStyle w:val="Hyperlink"/>
            <w:noProof/>
          </w:rPr>
          <w:t>6.1</w:t>
        </w:r>
        <w:r w:rsidR="00A82E37">
          <w:rPr>
            <w:rFonts w:asciiTheme="minorHAnsi" w:eastAsiaTheme="minorEastAsia" w:hAnsiTheme="minorHAnsi" w:cstheme="minorBidi"/>
            <w:noProof/>
            <w:snapToGrid/>
            <w:szCs w:val="22"/>
          </w:rPr>
          <w:tab/>
        </w:r>
        <w:r w:rsidR="00A82E37" w:rsidRPr="003A0961">
          <w:rPr>
            <w:rStyle w:val="Hyperlink"/>
            <w:noProof/>
          </w:rPr>
          <w:t xml:space="preserve">  Additional Safety Measures</w:t>
        </w:r>
        <w:r w:rsidR="00A82E37">
          <w:rPr>
            <w:noProof/>
            <w:webHidden/>
          </w:rPr>
          <w:tab/>
        </w:r>
        <w:r>
          <w:rPr>
            <w:noProof/>
            <w:webHidden/>
          </w:rPr>
          <w:fldChar w:fldCharType="begin"/>
        </w:r>
        <w:r w:rsidR="00A82E37">
          <w:rPr>
            <w:noProof/>
            <w:webHidden/>
          </w:rPr>
          <w:instrText xml:space="preserve"> PAGEREF _Toc267921427 \h </w:instrText>
        </w:r>
        <w:r>
          <w:rPr>
            <w:noProof/>
            <w:webHidden/>
          </w:rPr>
        </w:r>
        <w:r>
          <w:rPr>
            <w:noProof/>
            <w:webHidden/>
          </w:rPr>
          <w:fldChar w:fldCharType="separate"/>
        </w:r>
        <w:r w:rsidR="0054263A">
          <w:rPr>
            <w:noProof/>
            <w:webHidden/>
          </w:rPr>
          <w:t>7</w:t>
        </w:r>
        <w:r>
          <w:rPr>
            <w:noProof/>
            <w:webHidden/>
          </w:rPr>
          <w:fldChar w:fldCharType="end"/>
        </w:r>
      </w:hyperlink>
    </w:p>
    <w:p w:rsidR="00A82E37" w:rsidRDefault="00CD56E3">
      <w:pPr>
        <w:pStyle w:val="TOC1"/>
        <w:rPr>
          <w:rFonts w:asciiTheme="minorHAnsi" w:eastAsiaTheme="minorEastAsia" w:hAnsiTheme="minorHAnsi" w:cstheme="minorBidi"/>
          <w:caps w:val="0"/>
          <w:snapToGrid/>
          <w:sz w:val="22"/>
          <w:szCs w:val="22"/>
        </w:rPr>
      </w:pPr>
      <w:hyperlink w:anchor="_Toc267921428" w:history="1">
        <w:r w:rsidR="00A82E37" w:rsidRPr="003A0961">
          <w:rPr>
            <w:rStyle w:val="Hyperlink"/>
          </w:rPr>
          <w:t>7.0</w:t>
        </w:r>
        <w:r w:rsidR="00A82E37">
          <w:rPr>
            <w:rFonts w:asciiTheme="minorHAnsi" w:eastAsiaTheme="minorEastAsia" w:hAnsiTheme="minorHAnsi" w:cstheme="minorBidi"/>
            <w:caps w:val="0"/>
            <w:snapToGrid/>
            <w:sz w:val="22"/>
            <w:szCs w:val="22"/>
          </w:rPr>
          <w:tab/>
        </w:r>
        <w:r w:rsidR="00A82E37" w:rsidRPr="003A0961">
          <w:rPr>
            <w:rStyle w:val="Hyperlink"/>
          </w:rPr>
          <w:t xml:space="preserve"> Training</w:t>
        </w:r>
        <w:r w:rsidR="00A82E37">
          <w:rPr>
            <w:webHidden/>
          </w:rPr>
          <w:tab/>
        </w:r>
        <w:r>
          <w:rPr>
            <w:webHidden/>
          </w:rPr>
          <w:fldChar w:fldCharType="begin"/>
        </w:r>
        <w:r w:rsidR="00A82E37">
          <w:rPr>
            <w:webHidden/>
          </w:rPr>
          <w:instrText xml:space="preserve"> PAGEREF _Toc267921428 \h </w:instrText>
        </w:r>
        <w:r>
          <w:rPr>
            <w:webHidden/>
          </w:rPr>
        </w:r>
        <w:r>
          <w:rPr>
            <w:webHidden/>
          </w:rPr>
          <w:fldChar w:fldCharType="separate"/>
        </w:r>
        <w:r w:rsidR="0054263A">
          <w:rPr>
            <w:webHidden/>
          </w:rPr>
          <w:t>8</w:t>
        </w:r>
        <w:r>
          <w:rPr>
            <w:webHidden/>
          </w:rPr>
          <w:fldChar w:fldCharType="end"/>
        </w:r>
      </w:hyperlink>
    </w:p>
    <w:p w:rsidR="00A82E37" w:rsidRDefault="00CD56E3">
      <w:pPr>
        <w:pStyle w:val="TOC2"/>
        <w:tabs>
          <w:tab w:val="left" w:pos="880"/>
          <w:tab w:val="right" w:leader="dot" w:pos="10214"/>
        </w:tabs>
        <w:rPr>
          <w:rFonts w:asciiTheme="minorHAnsi" w:eastAsiaTheme="minorEastAsia" w:hAnsiTheme="minorHAnsi" w:cstheme="minorBidi"/>
          <w:noProof/>
          <w:snapToGrid/>
          <w:szCs w:val="22"/>
        </w:rPr>
      </w:pPr>
      <w:hyperlink w:anchor="_Toc267921429" w:history="1">
        <w:r w:rsidR="00A82E37" w:rsidRPr="003A0961">
          <w:rPr>
            <w:rStyle w:val="Hyperlink"/>
            <w:noProof/>
          </w:rPr>
          <w:t>7.1</w:t>
        </w:r>
        <w:r w:rsidR="00A82E37">
          <w:rPr>
            <w:rFonts w:asciiTheme="minorHAnsi" w:eastAsiaTheme="minorEastAsia" w:hAnsiTheme="minorHAnsi" w:cstheme="minorBidi"/>
            <w:noProof/>
            <w:snapToGrid/>
            <w:szCs w:val="22"/>
          </w:rPr>
          <w:tab/>
        </w:r>
        <w:r w:rsidR="00A82E37" w:rsidRPr="003A0961">
          <w:rPr>
            <w:rStyle w:val="Hyperlink"/>
            <w:noProof/>
          </w:rPr>
          <w:t>Training Records</w:t>
        </w:r>
        <w:r w:rsidR="00A82E37">
          <w:rPr>
            <w:noProof/>
            <w:webHidden/>
          </w:rPr>
          <w:tab/>
        </w:r>
        <w:r>
          <w:rPr>
            <w:noProof/>
            <w:webHidden/>
          </w:rPr>
          <w:fldChar w:fldCharType="begin"/>
        </w:r>
        <w:r w:rsidR="00A82E37">
          <w:rPr>
            <w:noProof/>
            <w:webHidden/>
          </w:rPr>
          <w:instrText xml:space="preserve"> PAGEREF _Toc267921429 \h </w:instrText>
        </w:r>
        <w:r>
          <w:rPr>
            <w:noProof/>
            <w:webHidden/>
          </w:rPr>
        </w:r>
        <w:r>
          <w:rPr>
            <w:noProof/>
            <w:webHidden/>
          </w:rPr>
          <w:fldChar w:fldCharType="separate"/>
        </w:r>
        <w:r w:rsidR="0054263A">
          <w:rPr>
            <w:noProof/>
            <w:webHidden/>
          </w:rPr>
          <w:t>9</w:t>
        </w:r>
        <w:r>
          <w:rPr>
            <w:noProof/>
            <w:webHidden/>
          </w:rPr>
          <w:fldChar w:fldCharType="end"/>
        </w:r>
      </w:hyperlink>
    </w:p>
    <w:p w:rsidR="00D417F5" w:rsidRPr="00E60F1C" w:rsidRDefault="00CD56E3" w:rsidP="00D417F5">
      <w:pPr>
        <w:jc w:val="center"/>
        <w:rPr>
          <w:rFonts w:cs="Arial"/>
          <w:b/>
        </w:rPr>
      </w:pPr>
      <w:r w:rsidRPr="00CE096C">
        <w:rPr>
          <w:rFonts w:cs="Arial"/>
          <w:b/>
          <w:sz w:val="20"/>
        </w:rPr>
        <w:fldChar w:fldCharType="end"/>
      </w:r>
    </w:p>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614434" w:rsidRDefault="00614434" w:rsidP="00D417F5"/>
    <w:p w:rsidR="00D417F5" w:rsidRDefault="00D417F5" w:rsidP="00D417F5"/>
    <w:p w:rsidR="00D417F5" w:rsidRDefault="00D417F5" w:rsidP="00D417F5">
      <w:pPr>
        <w:rPr>
          <w:rFonts w:cs="Arial"/>
        </w:rPr>
      </w:pPr>
    </w:p>
    <w:p w:rsidR="00D417F5" w:rsidRDefault="00D417F5" w:rsidP="00D417F5">
      <w:pPr>
        <w:jc w:val="center"/>
        <w:rPr>
          <w:rFonts w:cs="Arial"/>
        </w:rPr>
      </w:pPr>
      <w:r w:rsidRPr="00E60F1C">
        <w:rPr>
          <w:rFonts w:cs="Arial"/>
        </w:rPr>
        <w:t>THIS PAGE INTENTIONALLY LEFT BLANK</w:t>
      </w: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D417F5">
      <w:pPr>
        <w:jc w:val="center"/>
        <w:rPr>
          <w:rFonts w:cs="Arial"/>
        </w:rPr>
      </w:pPr>
    </w:p>
    <w:p w:rsidR="00D417F5" w:rsidRDefault="00D417F5" w:rsidP="00B024D0">
      <w:pPr>
        <w:rPr>
          <w:rFonts w:cs="Arial"/>
        </w:rPr>
      </w:pPr>
    </w:p>
    <w:p w:rsidR="007B54C0" w:rsidRDefault="007B54C0" w:rsidP="00B024D0">
      <w:pPr>
        <w:rPr>
          <w:rFonts w:cs="Arial"/>
        </w:rPr>
      </w:pPr>
    </w:p>
    <w:p w:rsidR="007B54C0" w:rsidRPr="00E60F1C" w:rsidRDefault="007B54C0" w:rsidP="00B024D0">
      <w:pPr>
        <w:rPr>
          <w:rFonts w:cs="Arial"/>
        </w:rPr>
      </w:pPr>
    </w:p>
    <w:p w:rsidR="00D417F5" w:rsidRPr="00660AB1" w:rsidRDefault="00D417F5" w:rsidP="00D417F5">
      <w:pPr>
        <w:pStyle w:val="Heading1"/>
        <w:rPr>
          <w:szCs w:val="22"/>
        </w:rPr>
      </w:pPr>
      <w:bookmarkStart w:id="4" w:name="_Toc267921415"/>
      <w:r w:rsidRPr="00660AB1">
        <w:rPr>
          <w:szCs w:val="22"/>
        </w:rPr>
        <w:lastRenderedPageBreak/>
        <w:t xml:space="preserve">1.0  </w:t>
      </w:r>
      <w:r w:rsidRPr="00660AB1">
        <w:rPr>
          <w:szCs w:val="22"/>
        </w:rPr>
        <w:tab/>
        <w:t>PURPOSE AND SCOPE</w:t>
      </w:r>
      <w:bookmarkEnd w:id="4"/>
    </w:p>
    <w:p w:rsidR="00D349E6" w:rsidRDefault="004E0F17" w:rsidP="00D349E6">
      <w:pPr>
        <w:ind w:left="720"/>
      </w:pPr>
      <w:r>
        <w:t>The purpose of this policy</w:t>
      </w:r>
      <w:r w:rsidR="00D349E6">
        <w:t xml:space="preserve"> is to provide guidance for protecting WW Gay employees and Sub-contractors from exposure to potentially harmful quantities of </w:t>
      </w:r>
      <w:r w:rsidR="00FB22F0">
        <w:t>Hydrogen Sulfide (H</w:t>
      </w:r>
      <w:r w:rsidR="00FB22F0" w:rsidRPr="00FB22F0">
        <w:rPr>
          <w:vertAlign w:val="superscript"/>
        </w:rPr>
        <w:t>2</w:t>
      </w:r>
      <w:r w:rsidR="007B54C0">
        <w:t>S)</w:t>
      </w:r>
      <w:r w:rsidR="00FB22F0">
        <w:t xml:space="preserve"> during</w:t>
      </w:r>
      <w:r w:rsidR="00F26EFF">
        <w:t xml:space="preserve"> maintenance and </w:t>
      </w:r>
      <w:r w:rsidR="00D349E6">
        <w:t>outage activities.</w:t>
      </w:r>
    </w:p>
    <w:p w:rsidR="00D349E6" w:rsidRDefault="00D349E6" w:rsidP="00437E19">
      <w:pPr>
        <w:ind w:left="720"/>
      </w:pPr>
      <w:r>
        <w:t xml:space="preserve">This procedure applies </w:t>
      </w:r>
      <w:r w:rsidR="004E0F17">
        <w:t xml:space="preserve">specifically </w:t>
      </w:r>
      <w:r>
        <w:t>to</w:t>
      </w:r>
      <w:r w:rsidR="004E0F17">
        <w:t xml:space="preserve"> the prevention of </w:t>
      </w:r>
      <w:r w:rsidR="00A87742">
        <w:t>exposure</w:t>
      </w:r>
      <w:r w:rsidR="004E0F17">
        <w:t xml:space="preserve"> t</w:t>
      </w:r>
      <w:r w:rsidR="00FB22F0">
        <w:t xml:space="preserve">o </w:t>
      </w:r>
      <w:r w:rsidR="00A50E29">
        <w:t>Hydrogen</w:t>
      </w:r>
      <w:r w:rsidR="00FB22F0">
        <w:t xml:space="preserve"> Sulfide</w:t>
      </w:r>
      <w:r w:rsidR="004E0F17">
        <w:t xml:space="preserve">. Many of the projects that WW Gay encounters at </w:t>
      </w:r>
      <w:r w:rsidR="00A87742">
        <w:t>facilities</w:t>
      </w:r>
      <w:r w:rsidR="004E0F17">
        <w:t xml:space="preserve"> such as </w:t>
      </w:r>
      <w:r w:rsidR="00FB22F0">
        <w:t xml:space="preserve">power plants, paper mills, waste management facilities, etc. </w:t>
      </w:r>
      <w:r w:rsidR="004E0F17">
        <w:t xml:space="preserve">may have a potential to expose workers to </w:t>
      </w:r>
      <w:r w:rsidR="00FB22F0">
        <w:t>Hydrogen Sulfide</w:t>
      </w:r>
      <w:r w:rsidR="004E0F17">
        <w:t xml:space="preserve">, which </w:t>
      </w:r>
      <w:r w:rsidR="00FB22F0">
        <w:t xml:space="preserve">can be </w:t>
      </w:r>
      <w:r w:rsidR="00A50E29">
        <w:t>fatal</w:t>
      </w:r>
      <w:r w:rsidR="00FB22F0">
        <w:t>.</w:t>
      </w:r>
      <w:r w:rsidR="004E0F17">
        <w:t xml:space="preserve"> </w:t>
      </w:r>
      <w:r w:rsidR="00FB22F0">
        <w:t>Hydrogen Sulfide</w:t>
      </w:r>
      <w:r w:rsidR="004E0F17">
        <w:t xml:space="preserve"> </w:t>
      </w:r>
      <w:r w:rsidR="00A87742">
        <w:t>exposure</w:t>
      </w:r>
      <w:r w:rsidR="004E0F17">
        <w:t xml:space="preserve"> can be reduced or </w:t>
      </w:r>
      <w:r w:rsidR="00A87742">
        <w:t>eliminated</w:t>
      </w:r>
      <w:r w:rsidR="004E0F17">
        <w:t xml:space="preserve"> with compliance to this procedure.</w:t>
      </w:r>
      <w:r>
        <w:t xml:space="preserve"> This procedure should be used in conjunction with the customers operation and maintenance programs.</w:t>
      </w:r>
    </w:p>
    <w:p w:rsidR="00614E64" w:rsidRPr="00660AB1" w:rsidRDefault="00614E64" w:rsidP="00F128CE">
      <w:pPr>
        <w:pStyle w:val="BodyText"/>
        <w:ind w:left="0"/>
        <w:rPr>
          <w:szCs w:val="22"/>
        </w:rPr>
      </w:pPr>
    </w:p>
    <w:p w:rsidR="00D417F5" w:rsidRPr="00660AB1" w:rsidRDefault="00FB22F0" w:rsidP="00D417F5">
      <w:pPr>
        <w:pStyle w:val="Heading1"/>
        <w:rPr>
          <w:szCs w:val="22"/>
        </w:rPr>
      </w:pPr>
      <w:bookmarkStart w:id="5" w:name="_Toc267921416"/>
      <w:r>
        <w:rPr>
          <w:szCs w:val="22"/>
        </w:rPr>
        <w:t>2</w:t>
      </w:r>
      <w:r w:rsidR="00D417F5" w:rsidRPr="00660AB1">
        <w:rPr>
          <w:szCs w:val="22"/>
        </w:rPr>
        <w:t xml:space="preserve">.0 </w:t>
      </w:r>
      <w:r w:rsidR="00D417F5" w:rsidRPr="00660AB1">
        <w:rPr>
          <w:szCs w:val="22"/>
        </w:rPr>
        <w:tab/>
        <w:t>RESPONSIBILITIES</w:t>
      </w:r>
      <w:bookmarkEnd w:id="5"/>
    </w:p>
    <w:p w:rsidR="00D417F5" w:rsidRPr="00660AB1" w:rsidRDefault="00FB22F0" w:rsidP="00D417F5">
      <w:pPr>
        <w:pStyle w:val="Heading2"/>
        <w:rPr>
          <w:szCs w:val="22"/>
        </w:rPr>
      </w:pPr>
      <w:bookmarkStart w:id="6" w:name="_Toc267921417"/>
      <w:r>
        <w:rPr>
          <w:szCs w:val="22"/>
        </w:rPr>
        <w:t>2</w:t>
      </w:r>
      <w:r w:rsidR="00D417F5" w:rsidRPr="00660AB1">
        <w:rPr>
          <w:szCs w:val="22"/>
        </w:rPr>
        <w:t>.1</w:t>
      </w:r>
      <w:r w:rsidR="00D417F5" w:rsidRPr="00660AB1">
        <w:rPr>
          <w:szCs w:val="22"/>
        </w:rPr>
        <w:tab/>
      </w:r>
      <w:r w:rsidR="00D417F5" w:rsidRPr="00660AB1">
        <w:rPr>
          <w:szCs w:val="22"/>
        </w:rPr>
        <w:tab/>
      </w:r>
      <w:r w:rsidR="0030443E">
        <w:rPr>
          <w:szCs w:val="22"/>
        </w:rPr>
        <w:t>Project Superintendant</w:t>
      </w:r>
      <w:bookmarkEnd w:id="6"/>
    </w:p>
    <w:p w:rsidR="00B9782C" w:rsidRDefault="00D417F5" w:rsidP="00D417F5">
      <w:pPr>
        <w:pStyle w:val="BodyText2"/>
        <w:rPr>
          <w:szCs w:val="22"/>
        </w:rPr>
      </w:pPr>
      <w:r w:rsidRPr="00660AB1">
        <w:rPr>
          <w:szCs w:val="22"/>
        </w:rPr>
        <w:t xml:space="preserve">The </w:t>
      </w:r>
      <w:r w:rsidR="0030443E">
        <w:rPr>
          <w:szCs w:val="22"/>
        </w:rPr>
        <w:t>Project Superintendant</w:t>
      </w:r>
      <w:r w:rsidRPr="00660AB1">
        <w:rPr>
          <w:szCs w:val="22"/>
        </w:rPr>
        <w:t xml:space="preserve"> is responsible for</w:t>
      </w:r>
      <w:r w:rsidR="00B9782C">
        <w:rPr>
          <w:szCs w:val="22"/>
        </w:rPr>
        <w:t>;</w:t>
      </w:r>
    </w:p>
    <w:p w:rsidR="00D417F5" w:rsidRDefault="00EB1DE7" w:rsidP="00361C2D">
      <w:pPr>
        <w:pStyle w:val="BodyText2"/>
        <w:numPr>
          <w:ilvl w:val="0"/>
          <w:numId w:val="3"/>
        </w:numPr>
        <w:rPr>
          <w:szCs w:val="22"/>
        </w:rPr>
      </w:pPr>
      <w:r w:rsidRPr="00660AB1">
        <w:rPr>
          <w:szCs w:val="22"/>
        </w:rPr>
        <w:t>Implementing</w:t>
      </w:r>
      <w:r w:rsidR="00D417F5" w:rsidRPr="00660AB1">
        <w:rPr>
          <w:szCs w:val="22"/>
        </w:rPr>
        <w:t xml:space="preserve"> and enforcing this procedure.</w:t>
      </w:r>
    </w:p>
    <w:p w:rsidR="00B9782C" w:rsidRPr="00660AB1" w:rsidRDefault="00EB1DE7" w:rsidP="00361C2D">
      <w:pPr>
        <w:pStyle w:val="BodyText2"/>
        <w:numPr>
          <w:ilvl w:val="0"/>
          <w:numId w:val="3"/>
        </w:numPr>
        <w:rPr>
          <w:szCs w:val="22"/>
        </w:rPr>
      </w:pPr>
      <w:r>
        <w:rPr>
          <w:szCs w:val="22"/>
        </w:rPr>
        <w:t>Requesting</w:t>
      </w:r>
      <w:r w:rsidR="00B9782C">
        <w:rPr>
          <w:szCs w:val="22"/>
        </w:rPr>
        <w:t xml:space="preserve"> information from the customer on locations </w:t>
      </w:r>
      <w:r w:rsidR="00FB22F0">
        <w:rPr>
          <w:szCs w:val="22"/>
        </w:rPr>
        <w:t>Hydrogen Sulfide may be present</w:t>
      </w:r>
      <w:r w:rsidR="00B9782C">
        <w:rPr>
          <w:szCs w:val="22"/>
        </w:rPr>
        <w:t xml:space="preserve"> in their facility that WW Gay employees could come in contact with during the work being preformed per the job scope. </w:t>
      </w:r>
    </w:p>
    <w:p w:rsidR="00D417F5" w:rsidRPr="00660AB1" w:rsidRDefault="00FB22F0" w:rsidP="00D417F5">
      <w:pPr>
        <w:pStyle w:val="Heading2"/>
        <w:rPr>
          <w:szCs w:val="22"/>
        </w:rPr>
      </w:pPr>
      <w:bookmarkStart w:id="7" w:name="_Toc267921418"/>
      <w:r>
        <w:rPr>
          <w:szCs w:val="22"/>
        </w:rPr>
        <w:t>2</w:t>
      </w:r>
      <w:r w:rsidR="0030443E">
        <w:rPr>
          <w:szCs w:val="22"/>
        </w:rPr>
        <w:t>.2</w:t>
      </w:r>
      <w:r w:rsidR="0030443E">
        <w:rPr>
          <w:szCs w:val="22"/>
        </w:rPr>
        <w:tab/>
      </w:r>
      <w:r w:rsidR="0030443E">
        <w:rPr>
          <w:szCs w:val="22"/>
        </w:rPr>
        <w:tab/>
        <w:t>General Foreman / Foreman</w:t>
      </w:r>
      <w:bookmarkEnd w:id="7"/>
    </w:p>
    <w:p w:rsidR="00B9782C" w:rsidRDefault="00D417F5" w:rsidP="00D417F5">
      <w:pPr>
        <w:pStyle w:val="BodyText2"/>
        <w:rPr>
          <w:szCs w:val="22"/>
        </w:rPr>
      </w:pPr>
      <w:r w:rsidRPr="00660AB1">
        <w:rPr>
          <w:szCs w:val="22"/>
        </w:rPr>
        <w:t xml:space="preserve">The </w:t>
      </w:r>
      <w:r w:rsidR="0030443E">
        <w:rPr>
          <w:szCs w:val="22"/>
        </w:rPr>
        <w:t>General Foreman / Foreman</w:t>
      </w:r>
      <w:r w:rsidRPr="00660AB1">
        <w:rPr>
          <w:i/>
          <w:szCs w:val="22"/>
        </w:rPr>
        <w:t xml:space="preserve"> </w:t>
      </w:r>
      <w:r w:rsidRPr="00660AB1">
        <w:rPr>
          <w:szCs w:val="22"/>
        </w:rPr>
        <w:t>is responsible for</w:t>
      </w:r>
      <w:r w:rsidR="00B9782C">
        <w:rPr>
          <w:szCs w:val="22"/>
        </w:rPr>
        <w:t>;</w:t>
      </w:r>
    </w:p>
    <w:p w:rsidR="00B9782C" w:rsidRDefault="00B9782C" w:rsidP="00361C2D">
      <w:pPr>
        <w:pStyle w:val="BodyText2"/>
        <w:numPr>
          <w:ilvl w:val="0"/>
          <w:numId w:val="4"/>
        </w:numPr>
        <w:ind w:left="2520"/>
        <w:rPr>
          <w:szCs w:val="22"/>
        </w:rPr>
      </w:pPr>
      <w:r>
        <w:rPr>
          <w:szCs w:val="22"/>
        </w:rPr>
        <w:t xml:space="preserve">Insuring the employees are trained on the </w:t>
      </w:r>
      <w:r w:rsidR="00EB1DE7">
        <w:rPr>
          <w:szCs w:val="22"/>
        </w:rPr>
        <w:t>requirements</w:t>
      </w:r>
      <w:r>
        <w:rPr>
          <w:szCs w:val="22"/>
        </w:rPr>
        <w:t xml:space="preserve"> of this procedure</w:t>
      </w:r>
    </w:p>
    <w:p w:rsidR="00D417F5" w:rsidRDefault="00EB1DE7" w:rsidP="00361C2D">
      <w:pPr>
        <w:pStyle w:val="BodyText2"/>
        <w:numPr>
          <w:ilvl w:val="0"/>
          <w:numId w:val="2"/>
        </w:numPr>
        <w:ind w:left="2520"/>
        <w:rPr>
          <w:szCs w:val="22"/>
        </w:rPr>
      </w:pPr>
      <w:r w:rsidRPr="00660AB1">
        <w:rPr>
          <w:szCs w:val="22"/>
        </w:rPr>
        <w:t>Monitoring</w:t>
      </w:r>
      <w:r w:rsidR="00D417F5" w:rsidRPr="00660AB1">
        <w:rPr>
          <w:szCs w:val="22"/>
        </w:rPr>
        <w:t xml:space="preserve"> compliance with this procedure.</w:t>
      </w:r>
    </w:p>
    <w:p w:rsidR="006D5BB4" w:rsidRDefault="00A87742" w:rsidP="006D5BB4">
      <w:pPr>
        <w:pStyle w:val="BodyText2"/>
        <w:numPr>
          <w:ilvl w:val="0"/>
          <w:numId w:val="2"/>
        </w:numPr>
        <w:ind w:left="2462" w:hanging="302"/>
        <w:rPr>
          <w:szCs w:val="22"/>
        </w:rPr>
      </w:pPr>
      <w:r>
        <w:rPr>
          <w:szCs w:val="22"/>
        </w:rPr>
        <w:t>Informing e</w:t>
      </w:r>
      <w:r w:rsidR="00FB22F0">
        <w:rPr>
          <w:szCs w:val="22"/>
        </w:rPr>
        <w:t>mployees of locations of Hydrogen Sulfide</w:t>
      </w:r>
      <w:r>
        <w:rPr>
          <w:szCs w:val="22"/>
        </w:rPr>
        <w:t xml:space="preserve"> in their work area that have been disclosed by the customer.</w:t>
      </w:r>
    </w:p>
    <w:p w:rsidR="005809F3" w:rsidRPr="00F128CE" w:rsidRDefault="005809F3" w:rsidP="005809F3">
      <w:pPr>
        <w:pStyle w:val="BodyText2"/>
        <w:ind w:left="0"/>
        <w:rPr>
          <w:szCs w:val="22"/>
        </w:rPr>
      </w:pPr>
    </w:p>
    <w:p w:rsidR="00920116" w:rsidRPr="00FB22F0" w:rsidRDefault="005809F3" w:rsidP="00920116">
      <w:pPr>
        <w:pStyle w:val="Heading1"/>
      </w:pPr>
      <w:bookmarkStart w:id="8" w:name="_Toc267921419"/>
      <w:r>
        <w:t>3</w:t>
      </w:r>
      <w:r w:rsidR="00920116">
        <w:t>.0</w:t>
      </w:r>
      <w:r w:rsidR="00920116">
        <w:tab/>
      </w:r>
      <w:r w:rsidR="00920116">
        <w:tab/>
        <w:t xml:space="preserve">Identifying </w:t>
      </w:r>
      <w:r w:rsidR="00FB22F0">
        <w:t>Hydrogen Sulfide (H</w:t>
      </w:r>
      <w:r w:rsidR="00FB22F0">
        <w:rPr>
          <w:vertAlign w:val="superscript"/>
        </w:rPr>
        <w:t>2</w:t>
      </w:r>
      <w:r w:rsidR="00FB22F0">
        <w:t>S)</w:t>
      </w:r>
      <w:bookmarkEnd w:id="8"/>
    </w:p>
    <w:p w:rsidR="00FB22F0" w:rsidRPr="00F62E1C" w:rsidRDefault="00FB22F0" w:rsidP="005809F3">
      <w:pPr>
        <w:pStyle w:val="boxbullet"/>
        <w:spacing w:after="120" w:line="288" w:lineRule="auto"/>
        <w:ind w:left="720" w:firstLine="0"/>
        <w:jc w:val="both"/>
        <w:rPr>
          <w:rFonts w:ascii="Arial" w:hAnsi="Arial" w:cs="Arial"/>
          <w:bCs/>
          <w:sz w:val="22"/>
          <w:szCs w:val="22"/>
        </w:rPr>
      </w:pPr>
      <w:r w:rsidRPr="00F62E1C">
        <w:rPr>
          <w:rFonts w:ascii="Arial" w:hAnsi="Arial" w:cs="Arial"/>
          <w:bCs/>
          <w:sz w:val="22"/>
          <w:szCs w:val="22"/>
        </w:rPr>
        <w:t>Hydrogen Sulfide (H</w:t>
      </w:r>
      <w:r w:rsidRPr="009B6C0B">
        <w:rPr>
          <w:rFonts w:ascii="Arial" w:hAnsi="Arial" w:cs="Arial"/>
          <w:bCs/>
          <w:sz w:val="22"/>
          <w:szCs w:val="22"/>
          <w:vertAlign w:val="superscript"/>
        </w:rPr>
        <w:t>2</w:t>
      </w:r>
      <w:r w:rsidRPr="00F62E1C">
        <w:rPr>
          <w:rFonts w:ascii="Arial" w:hAnsi="Arial" w:cs="Arial"/>
          <w:bCs/>
          <w:sz w:val="22"/>
          <w:szCs w:val="22"/>
        </w:rPr>
        <w:t>S) is a colorless, flammable and extremely toxic gas. It can be identified in very low concentrations by a characteristic “rotten egg” odor. In higher concentrations (150 – 200 ppm) the sense of smell is quickly deadened. Thus your sense of smell cannot be relied on as an indicator of hydrogen sulfide at ANY concentration.</w:t>
      </w:r>
    </w:p>
    <w:p w:rsidR="00FB22F0" w:rsidRPr="00F62E1C" w:rsidRDefault="00FB22F0" w:rsidP="005809F3">
      <w:pPr>
        <w:pStyle w:val="boxbullet"/>
        <w:spacing w:after="120" w:line="288" w:lineRule="auto"/>
        <w:ind w:left="720" w:firstLine="0"/>
        <w:jc w:val="both"/>
        <w:rPr>
          <w:rFonts w:ascii="Arial" w:hAnsi="Arial" w:cs="Arial"/>
          <w:bCs/>
          <w:sz w:val="22"/>
          <w:szCs w:val="22"/>
        </w:rPr>
      </w:pPr>
      <w:r w:rsidRPr="00F62E1C">
        <w:rPr>
          <w:rFonts w:ascii="Arial" w:hAnsi="Arial" w:cs="Arial"/>
          <w:bCs/>
          <w:sz w:val="22"/>
          <w:szCs w:val="22"/>
        </w:rPr>
        <w:t>H</w:t>
      </w:r>
      <w:r w:rsidRPr="009B6C0B">
        <w:rPr>
          <w:rFonts w:ascii="Arial" w:hAnsi="Arial" w:cs="Arial"/>
          <w:bCs/>
          <w:sz w:val="22"/>
          <w:szCs w:val="22"/>
          <w:vertAlign w:val="superscript"/>
        </w:rPr>
        <w:t>2</w:t>
      </w:r>
      <w:r w:rsidRPr="00F62E1C">
        <w:rPr>
          <w:rFonts w:ascii="Arial" w:hAnsi="Arial" w:cs="Arial"/>
          <w:bCs/>
          <w:sz w:val="22"/>
          <w:szCs w:val="22"/>
        </w:rPr>
        <w:t>S is highly dangerous to ALL oxygen breathing forms of life. No one is immune, no tolerance may be developed and the lethal dose is very small.</w:t>
      </w:r>
    </w:p>
    <w:p w:rsidR="00FB22F0" w:rsidRPr="00F62E1C" w:rsidRDefault="00CD56E3" w:rsidP="005809F3">
      <w:pPr>
        <w:pStyle w:val="boxbullet"/>
        <w:spacing w:after="120" w:line="288" w:lineRule="auto"/>
        <w:ind w:left="720" w:firstLine="0"/>
        <w:jc w:val="both"/>
        <w:rPr>
          <w:rFonts w:ascii="Arial" w:hAnsi="Arial" w:cs="Arial"/>
          <w:bCs/>
          <w:sz w:val="22"/>
          <w:szCs w:val="22"/>
        </w:rPr>
      </w:pPr>
      <w:r w:rsidRPr="00CD56E3">
        <w:rPr>
          <w:rFonts w:ascii="Arial" w:hAnsi="Arial" w:cs="Arial"/>
          <w:sz w:val="22"/>
          <w:szCs w:val="22"/>
        </w:rPr>
        <w:pict>
          <v:shapetype id="_x0000_t202" coordsize="21600,21600" o:spt="202" path="m,l,21600r21600,l21600,xe">
            <v:stroke joinstyle="miter"/>
            <v:path gradientshapeok="t" o:connecttype="rect"/>
          </v:shapetype>
          <v:shape id="_x0000_s2054" type="#_x0000_t202" style="position:absolute;left:0;text-align:left;margin-left:-32.3pt;margin-top:4.15pt;width:37.5pt;height:30.75pt;z-index:1" stroked="f">
            <v:textbox>
              <w:txbxContent>
                <w:p w:rsidR="00FB22F0" w:rsidRDefault="00FB22F0" w:rsidP="00FB22F0">
                  <w:pPr>
                    <w:rPr>
                      <w:rFonts w:cs="Arial"/>
                      <w:b/>
                      <w:bCs/>
                      <w:color w:val="3366FF"/>
                      <w:sz w:val="18"/>
                    </w:rPr>
                  </w:pPr>
                </w:p>
              </w:txbxContent>
            </v:textbox>
          </v:shape>
        </w:pict>
      </w:r>
      <w:r w:rsidR="00FB22F0" w:rsidRPr="00F62E1C">
        <w:rPr>
          <w:rFonts w:ascii="Arial" w:hAnsi="Arial" w:cs="Arial"/>
          <w:bCs/>
          <w:sz w:val="22"/>
          <w:szCs w:val="22"/>
        </w:rPr>
        <w:t>H</w:t>
      </w:r>
      <w:r w:rsidR="00FB22F0" w:rsidRPr="009B6C0B">
        <w:rPr>
          <w:rFonts w:ascii="Arial" w:hAnsi="Arial" w:cs="Arial"/>
          <w:bCs/>
          <w:sz w:val="22"/>
          <w:szCs w:val="22"/>
          <w:vertAlign w:val="superscript"/>
        </w:rPr>
        <w:t>2</w:t>
      </w:r>
      <w:r w:rsidR="00FB22F0" w:rsidRPr="00F62E1C">
        <w:rPr>
          <w:rFonts w:ascii="Arial" w:hAnsi="Arial" w:cs="Arial"/>
          <w:bCs/>
          <w:sz w:val="22"/>
          <w:szCs w:val="22"/>
        </w:rPr>
        <w:t xml:space="preserve">S is about 20% heavier than air with the vapor density of 1.1895. It collects in low areas such as ditches, pits, cellars and depressions on location. It is also found in oil storage batteries, tanks, </w:t>
      </w:r>
      <w:r w:rsidR="00FB22F0" w:rsidRPr="00F62E1C">
        <w:rPr>
          <w:rFonts w:ascii="Arial" w:hAnsi="Arial" w:cs="Arial"/>
          <w:bCs/>
          <w:sz w:val="22"/>
          <w:szCs w:val="22"/>
        </w:rPr>
        <w:lastRenderedPageBreak/>
        <w:t>sewers, cesspools, stagnant sea water (drilling operations – recycled drilling mud – water from sour crude wells – blowouts), (tanks at producing pipeline and refining operations), (when performing maintenance around tank batteries and wells), and almost any closed or poorly ventilated area containing decaying organic matter.</w:t>
      </w:r>
    </w:p>
    <w:p w:rsidR="00FB22F0" w:rsidRPr="00F62E1C" w:rsidRDefault="00CD56E3" w:rsidP="005809F3">
      <w:pPr>
        <w:pStyle w:val="boxbullet"/>
        <w:spacing w:after="120" w:line="288" w:lineRule="auto"/>
        <w:ind w:left="720" w:firstLine="0"/>
        <w:jc w:val="both"/>
        <w:rPr>
          <w:rFonts w:ascii="Arial" w:hAnsi="Arial" w:cs="Arial"/>
          <w:bCs/>
          <w:sz w:val="22"/>
          <w:szCs w:val="22"/>
        </w:rPr>
      </w:pPr>
      <w:r w:rsidRPr="00CD56E3">
        <w:rPr>
          <w:rFonts w:ascii="Arial" w:hAnsi="Arial" w:cs="Arial"/>
          <w:sz w:val="22"/>
          <w:szCs w:val="22"/>
        </w:rPr>
        <w:pict>
          <v:shape id="_x0000_s2055" type="#_x0000_t202" style="position:absolute;left:0;text-align:left;margin-left:-32.3pt;margin-top:2.85pt;width:37.5pt;height:30.75pt;z-index:2" stroked="f">
            <v:textbox>
              <w:txbxContent>
                <w:p w:rsidR="00FB22F0" w:rsidRDefault="00FB22F0" w:rsidP="00FB22F0">
                  <w:pPr>
                    <w:rPr>
                      <w:sz w:val="18"/>
                    </w:rPr>
                  </w:pPr>
                </w:p>
              </w:txbxContent>
            </v:textbox>
          </v:shape>
        </w:pict>
      </w:r>
      <w:r w:rsidR="00FB22F0" w:rsidRPr="00F62E1C">
        <w:rPr>
          <w:rFonts w:ascii="Arial" w:hAnsi="Arial" w:cs="Arial"/>
          <w:bCs/>
          <w:sz w:val="22"/>
          <w:szCs w:val="22"/>
        </w:rPr>
        <w:t>When mixed with air H</w:t>
      </w:r>
      <w:r w:rsidR="00FB22F0" w:rsidRPr="009B6C0B">
        <w:rPr>
          <w:rFonts w:ascii="Arial" w:hAnsi="Arial" w:cs="Arial"/>
          <w:bCs/>
          <w:sz w:val="22"/>
          <w:szCs w:val="22"/>
          <w:vertAlign w:val="superscript"/>
        </w:rPr>
        <w:t>2</w:t>
      </w:r>
      <w:r w:rsidR="00FB22F0" w:rsidRPr="00F62E1C">
        <w:rPr>
          <w:rFonts w:ascii="Arial" w:hAnsi="Arial" w:cs="Arial"/>
          <w:bCs/>
          <w:sz w:val="22"/>
          <w:szCs w:val="22"/>
        </w:rPr>
        <w:t xml:space="preserve">S becomes highly explosive, requiring an ignition source of only 500 degrees to ignite. Poorly ventilated areas such as pits, cellars, storage tanks, </w:t>
      </w:r>
      <w:r w:rsidR="0054263A">
        <w:rPr>
          <w:rFonts w:ascii="Arial" w:hAnsi="Arial" w:cs="Arial"/>
          <w:bCs/>
          <w:sz w:val="22"/>
          <w:szCs w:val="22"/>
        </w:rPr>
        <w:t>etc</w:t>
      </w:r>
      <w:r w:rsidR="00FB22F0" w:rsidRPr="00F62E1C">
        <w:rPr>
          <w:rFonts w:ascii="Arial" w:hAnsi="Arial" w:cs="Arial"/>
          <w:bCs/>
          <w:sz w:val="22"/>
          <w:szCs w:val="22"/>
        </w:rPr>
        <w:t>. provide ideal conditions for accidental ignition. Cigarettes, catalytic converters, electric motors, exhaust manifolds and welding equipment are potential sources of ignition. Since H</w:t>
      </w:r>
      <w:r w:rsidR="00FB22F0" w:rsidRPr="009B6C0B">
        <w:rPr>
          <w:rFonts w:ascii="Arial" w:hAnsi="Arial" w:cs="Arial"/>
          <w:bCs/>
          <w:sz w:val="22"/>
          <w:szCs w:val="22"/>
          <w:vertAlign w:val="superscript"/>
        </w:rPr>
        <w:t>2</w:t>
      </w:r>
      <w:r w:rsidR="00FB22F0" w:rsidRPr="00F62E1C">
        <w:rPr>
          <w:rFonts w:ascii="Arial" w:hAnsi="Arial" w:cs="Arial"/>
          <w:bCs/>
          <w:sz w:val="22"/>
          <w:szCs w:val="22"/>
        </w:rPr>
        <w:t>S pools in low lying areas and spreads out over flat ground with the wind, it will, on exploding, act as an ignition source for any other flammable material around such as methane gas and truck and auto fuel.</w:t>
      </w:r>
    </w:p>
    <w:p w:rsidR="00FB22F0" w:rsidRPr="00F62E1C" w:rsidRDefault="00FB22F0" w:rsidP="005809F3">
      <w:pPr>
        <w:pStyle w:val="boxbullet"/>
        <w:spacing w:after="120" w:line="288" w:lineRule="auto"/>
        <w:ind w:left="720" w:firstLine="0"/>
        <w:jc w:val="both"/>
        <w:rPr>
          <w:rFonts w:ascii="Arial" w:hAnsi="Arial" w:cs="Arial"/>
          <w:bCs/>
          <w:sz w:val="22"/>
          <w:szCs w:val="22"/>
        </w:rPr>
      </w:pPr>
      <w:r w:rsidRPr="00F62E1C">
        <w:rPr>
          <w:rFonts w:ascii="Arial" w:hAnsi="Arial" w:cs="Arial"/>
          <w:bCs/>
          <w:sz w:val="22"/>
          <w:szCs w:val="22"/>
        </w:rPr>
        <w:t>When ignited, H</w:t>
      </w:r>
      <w:r w:rsidRPr="009B6C0B">
        <w:rPr>
          <w:rFonts w:ascii="Arial" w:hAnsi="Arial" w:cs="Arial"/>
          <w:bCs/>
          <w:sz w:val="22"/>
          <w:szCs w:val="22"/>
          <w:vertAlign w:val="superscript"/>
        </w:rPr>
        <w:t>2</w:t>
      </w:r>
      <w:r w:rsidRPr="00F62E1C">
        <w:rPr>
          <w:rFonts w:ascii="Arial" w:hAnsi="Arial" w:cs="Arial"/>
          <w:bCs/>
          <w:sz w:val="22"/>
          <w:szCs w:val="22"/>
        </w:rPr>
        <w:t xml:space="preserve">S will produce another toxic gas: </w:t>
      </w:r>
      <w:r w:rsidR="00A50E29">
        <w:rPr>
          <w:rFonts w:ascii="Arial" w:hAnsi="Arial" w:cs="Arial"/>
          <w:bCs/>
          <w:sz w:val="22"/>
          <w:szCs w:val="22"/>
        </w:rPr>
        <w:t>Sulf</w:t>
      </w:r>
      <w:r w:rsidR="00A50E29" w:rsidRPr="00F62E1C">
        <w:rPr>
          <w:rFonts w:ascii="Arial" w:hAnsi="Arial" w:cs="Arial"/>
          <w:bCs/>
          <w:sz w:val="22"/>
          <w:szCs w:val="22"/>
        </w:rPr>
        <w:t>ur</w:t>
      </w:r>
      <w:r w:rsidRPr="00F62E1C">
        <w:rPr>
          <w:rFonts w:ascii="Arial" w:hAnsi="Arial" w:cs="Arial"/>
          <w:bCs/>
          <w:sz w:val="22"/>
          <w:szCs w:val="22"/>
        </w:rPr>
        <w:t xml:space="preserve"> Dioxide (SO</w:t>
      </w:r>
      <w:r w:rsidRPr="009B6C0B">
        <w:rPr>
          <w:rFonts w:ascii="Arial" w:hAnsi="Arial" w:cs="Arial"/>
          <w:bCs/>
          <w:sz w:val="22"/>
          <w:szCs w:val="22"/>
          <w:vertAlign w:val="superscript"/>
        </w:rPr>
        <w:t>2</w:t>
      </w:r>
      <w:r w:rsidRPr="00F62E1C">
        <w:rPr>
          <w:rFonts w:ascii="Arial" w:hAnsi="Arial" w:cs="Arial"/>
          <w:bCs/>
          <w:sz w:val="22"/>
          <w:szCs w:val="22"/>
        </w:rPr>
        <w:t>). This gas is also extremely hazardous if inhaled.</w:t>
      </w:r>
    </w:p>
    <w:p w:rsidR="00FB22F0" w:rsidRPr="00F62E1C" w:rsidRDefault="00FB22F0" w:rsidP="005809F3">
      <w:pPr>
        <w:pStyle w:val="boxbullet"/>
        <w:spacing w:after="120" w:line="288" w:lineRule="auto"/>
        <w:ind w:left="720" w:firstLine="0"/>
        <w:jc w:val="both"/>
        <w:rPr>
          <w:rFonts w:ascii="Arial" w:hAnsi="Arial" w:cs="Arial"/>
          <w:bCs/>
          <w:sz w:val="22"/>
          <w:szCs w:val="22"/>
        </w:rPr>
      </w:pPr>
      <w:r w:rsidRPr="00F62E1C">
        <w:rPr>
          <w:rFonts w:ascii="Arial" w:hAnsi="Arial" w:cs="Arial"/>
          <w:bCs/>
          <w:sz w:val="22"/>
          <w:szCs w:val="22"/>
        </w:rPr>
        <w:t>H</w:t>
      </w:r>
      <w:r w:rsidRPr="009B6C0B">
        <w:rPr>
          <w:rFonts w:ascii="Arial" w:hAnsi="Arial" w:cs="Arial"/>
          <w:bCs/>
          <w:sz w:val="22"/>
          <w:szCs w:val="22"/>
          <w:vertAlign w:val="superscript"/>
        </w:rPr>
        <w:t>2</w:t>
      </w:r>
      <w:r w:rsidRPr="00F62E1C">
        <w:rPr>
          <w:rFonts w:ascii="Arial" w:hAnsi="Arial" w:cs="Arial"/>
          <w:bCs/>
          <w:sz w:val="22"/>
          <w:szCs w:val="22"/>
        </w:rPr>
        <w:t>S is soluble in water and liquid hydrocarbons. It will mix with most liquids and free itself at ambient temperatures.</w:t>
      </w:r>
    </w:p>
    <w:p w:rsidR="00FB22F0" w:rsidRDefault="00FB22F0" w:rsidP="005809F3">
      <w:pPr>
        <w:pStyle w:val="boxbullet"/>
        <w:spacing w:after="120" w:line="288" w:lineRule="auto"/>
        <w:ind w:left="720" w:firstLine="0"/>
        <w:jc w:val="both"/>
        <w:rPr>
          <w:rFonts w:ascii="Arial" w:hAnsi="Arial" w:cs="Arial"/>
          <w:bCs/>
          <w:sz w:val="22"/>
          <w:szCs w:val="22"/>
        </w:rPr>
      </w:pPr>
      <w:r w:rsidRPr="00F62E1C">
        <w:rPr>
          <w:rFonts w:ascii="Arial" w:hAnsi="Arial" w:cs="Arial"/>
          <w:bCs/>
          <w:sz w:val="22"/>
          <w:szCs w:val="22"/>
        </w:rPr>
        <w:t>H</w:t>
      </w:r>
      <w:r w:rsidRPr="009B6C0B">
        <w:rPr>
          <w:rFonts w:ascii="Arial" w:hAnsi="Arial" w:cs="Arial"/>
          <w:bCs/>
          <w:sz w:val="22"/>
          <w:szCs w:val="22"/>
          <w:vertAlign w:val="superscript"/>
        </w:rPr>
        <w:t>2</w:t>
      </w:r>
      <w:r w:rsidRPr="00F62E1C">
        <w:rPr>
          <w:rFonts w:ascii="Arial" w:hAnsi="Arial" w:cs="Arial"/>
          <w:bCs/>
          <w:sz w:val="22"/>
          <w:szCs w:val="22"/>
        </w:rPr>
        <w:t xml:space="preserve">S may cause skin irritation. When it combines with perspiration on the skin it produces a weak sulfuric acid solution. Hydrogen Sulfide is corrosive to all metals. It forms Pyrophoric Iron Sulfide scale, which is very unstable in air. On exposure to air it reverts to iron oxide (rust) and </w:t>
      </w:r>
      <w:r w:rsidR="00A50E29" w:rsidRPr="00F62E1C">
        <w:rPr>
          <w:rFonts w:ascii="Arial" w:hAnsi="Arial" w:cs="Arial"/>
          <w:bCs/>
          <w:sz w:val="22"/>
          <w:szCs w:val="22"/>
        </w:rPr>
        <w:t>Sulfur</w:t>
      </w:r>
      <w:r w:rsidRPr="00F62E1C">
        <w:rPr>
          <w:rFonts w:ascii="Arial" w:hAnsi="Arial" w:cs="Arial"/>
          <w:bCs/>
          <w:sz w:val="22"/>
          <w:szCs w:val="22"/>
        </w:rPr>
        <w:t xml:space="preserve"> Dioxide (SO</w:t>
      </w:r>
      <w:r w:rsidRPr="009B6C0B">
        <w:rPr>
          <w:rFonts w:ascii="Arial" w:hAnsi="Arial" w:cs="Arial"/>
          <w:bCs/>
          <w:sz w:val="22"/>
          <w:szCs w:val="22"/>
          <w:vertAlign w:val="superscript"/>
        </w:rPr>
        <w:t>2</w:t>
      </w:r>
      <w:r w:rsidRPr="00F62E1C">
        <w:rPr>
          <w:rFonts w:ascii="Arial" w:hAnsi="Arial" w:cs="Arial"/>
          <w:bCs/>
          <w:sz w:val="22"/>
          <w:szCs w:val="22"/>
        </w:rPr>
        <w:t>). This reaction is often so rapid that the Pyrophoric Iron Sulfide will burn. (Another source of ignition.)</w:t>
      </w:r>
    </w:p>
    <w:p w:rsidR="005809F3" w:rsidRPr="00F62E1C" w:rsidRDefault="005809F3" w:rsidP="005809F3">
      <w:pPr>
        <w:pStyle w:val="boxbullet"/>
        <w:spacing w:after="120" w:line="288" w:lineRule="auto"/>
        <w:ind w:left="720" w:firstLine="0"/>
        <w:jc w:val="both"/>
        <w:rPr>
          <w:rFonts w:ascii="Arial" w:hAnsi="Arial" w:cs="Arial"/>
          <w:bCs/>
          <w:sz w:val="22"/>
          <w:szCs w:val="22"/>
        </w:rPr>
      </w:pPr>
    </w:p>
    <w:p w:rsidR="00FB22F0" w:rsidRPr="00F62E1C" w:rsidRDefault="005809F3" w:rsidP="005809F3">
      <w:pPr>
        <w:pStyle w:val="Heading1"/>
      </w:pPr>
      <w:bookmarkStart w:id="9" w:name="_Toc267921420"/>
      <w:r>
        <w:t>4.0</w:t>
      </w:r>
      <w:r>
        <w:tab/>
      </w:r>
      <w:r>
        <w:tab/>
      </w:r>
      <w:r w:rsidR="00FB22F0" w:rsidRPr="00F62E1C">
        <w:t>PHYSICAL EFFECTS OF HYDROGEN SULFIDE POISIONING</w:t>
      </w:r>
      <w:bookmarkEnd w:id="9"/>
    </w:p>
    <w:p w:rsidR="00FB22F0" w:rsidRPr="00F62E1C" w:rsidRDefault="00FB22F0" w:rsidP="005809F3">
      <w:pPr>
        <w:pStyle w:val="boxbullet"/>
        <w:spacing w:after="120" w:line="288" w:lineRule="auto"/>
        <w:ind w:left="720" w:firstLine="0"/>
        <w:jc w:val="both"/>
        <w:rPr>
          <w:rFonts w:ascii="Arial" w:hAnsi="Arial" w:cs="Arial"/>
          <w:sz w:val="22"/>
          <w:szCs w:val="22"/>
        </w:rPr>
      </w:pPr>
      <w:r w:rsidRPr="00F62E1C">
        <w:rPr>
          <w:rFonts w:ascii="Arial" w:hAnsi="Arial" w:cs="Arial"/>
          <w:sz w:val="22"/>
          <w:szCs w:val="22"/>
        </w:rPr>
        <w:t>The principal hazard of H</w:t>
      </w:r>
      <w:r w:rsidRPr="009B6C0B">
        <w:rPr>
          <w:rFonts w:ascii="Arial" w:hAnsi="Arial" w:cs="Arial"/>
          <w:sz w:val="22"/>
          <w:szCs w:val="22"/>
          <w:vertAlign w:val="superscript"/>
        </w:rPr>
        <w:t>2</w:t>
      </w:r>
      <w:r w:rsidRPr="00F62E1C">
        <w:rPr>
          <w:rFonts w:ascii="Arial" w:hAnsi="Arial" w:cs="Arial"/>
          <w:sz w:val="22"/>
          <w:szCs w:val="22"/>
        </w:rPr>
        <w:t>S is death by inhalation. H</w:t>
      </w:r>
      <w:r w:rsidRPr="009B6C0B">
        <w:rPr>
          <w:rFonts w:ascii="Arial" w:hAnsi="Arial" w:cs="Arial"/>
          <w:sz w:val="22"/>
          <w:szCs w:val="22"/>
          <w:vertAlign w:val="superscript"/>
        </w:rPr>
        <w:t>2</w:t>
      </w:r>
      <w:r w:rsidRPr="00F62E1C">
        <w:rPr>
          <w:rFonts w:ascii="Arial" w:hAnsi="Arial" w:cs="Arial"/>
          <w:sz w:val="22"/>
          <w:szCs w:val="22"/>
        </w:rPr>
        <w:t>S is readily oxidized by the blood in low concentrations and the only complaint may be mild conjunctivitis or eye irritation. However, the difference in the amount required to irritate the eyes and the amount required to cause the onset of unconsciousness is very small. A slightly larger amount can bring about unconsciousness and death unless the exposed person is removed immediately to fresh air and breathing is assisted by artificial respiration.</w:t>
      </w:r>
    </w:p>
    <w:p w:rsidR="00FB22F0" w:rsidRDefault="00FB22F0" w:rsidP="005809F3">
      <w:pPr>
        <w:pStyle w:val="boxbullet"/>
        <w:spacing w:after="120" w:line="288" w:lineRule="auto"/>
        <w:ind w:left="720" w:firstLine="0"/>
        <w:jc w:val="both"/>
        <w:rPr>
          <w:rFonts w:ascii="Arial" w:hAnsi="Arial" w:cs="Arial"/>
          <w:sz w:val="22"/>
          <w:szCs w:val="22"/>
        </w:rPr>
      </w:pPr>
      <w:r w:rsidRPr="00F62E1C">
        <w:rPr>
          <w:rFonts w:ascii="Arial" w:hAnsi="Arial" w:cs="Arial"/>
          <w:sz w:val="22"/>
          <w:szCs w:val="22"/>
        </w:rPr>
        <w:t>Levels of exposure to H</w:t>
      </w:r>
      <w:r w:rsidRPr="009B6C0B">
        <w:rPr>
          <w:rFonts w:ascii="Arial" w:hAnsi="Arial" w:cs="Arial"/>
          <w:sz w:val="22"/>
          <w:szCs w:val="22"/>
          <w:vertAlign w:val="superscript"/>
        </w:rPr>
        <w:t>2</w:t>
      </w:r>
      <w:r w:rsidRPr="00F62E1C">
        <w:rPr>
          <w:rFonts w:ascii="Arial" w:hAnsi="Arial" w:cs="Arial"/>
          <w:sz w:val="22"/>
          <w:szCs w:val="22"/>
        </w:rPr>
        <w:t xml:space="preserve">S as low as 5 ppm can bring about mild eye and respiratory tract irritation in as little as thirty minutes. At 100 ppm the sense of smell is lost in two to fifteen minutes. Continued exposure at 100 ppm will increase symptoms such as </w:t>
      </w:r>
      <w:r w:rsidR="00A50E29" w:rsidRPr="00F62E1C">
        <w:rPr>
          <w:rFonts w:ascii="Arial" w:hAnsi="Arial" w:cs="Arial"/>
          <w:sz w:val="22"/>
          <w:szCs w:val="22"/>
        </w:rPr>
        <w:t>labored respiration</w:t>
      </w:r>
      <w:r w:rsidRPr="00F62E1C">
        <w:rPr>
          <w:rFonts w:ascii="Arial" w:hAnsi="Arial" w:cs="Arial"/>
          <w:sz w:val="22"/>
          <w:szCs w:val="22"/>
        </w:rPr>
        <w:t xml:space="preserve">, dizziness, pain in eyes, headache, and death in four to forty-eight hours. At 1000 ppm, immediate collapse occurs followed by death in minutes. </w:t>
      </w:r>
    </w:p>
    <w:p w:rsidR="00FB22F0" w:rsidRPr="00F62E1C" w:rsidRDefault="005809F3" w:rsidP="005809F3">
      <w:pPr>
        <w:pStyle w:val="Heading2"/>
      </w:pPr>
      <w:bookmarkStart w:id="10" w:name="_Toc267921421"/>
      <w:r>
        <w:t>4.1</w:t>
      </w:r>
      <w:r>
        <w:tab/>
      </w:r>
      <w:r>
        <w:tab/>
      </w:r>
      <w:r w:rsidR="00FB22F0" w:rsidRPr="00F62E1C">
        <w:t>Physical effects of Hydrogen Sulfide</w:t>
      </w:r>
      <w:bookmarkEnd w:id="10"/>
    </w:p>
    <w:p w:rsidR="00FB22F0" w:rsidRPr="00F62E1C" w:rsidRDefault="00FB22F0" w:rsidP="005809F3">
      <w:pPr>
        <w:pStyle w:val="boxbullet"/>
        <w:spacing w:after="120" w:line="288" w:lineRule="auto"/>
        <w:ind w:left="1080" w:firstLine="360"/>
        <w:rPr>
          <w:rFonts w:ascii="Arial" w:hAnsi="Arial" w:cs="Arial"/>
          <w:i/>
          <w:iCs/>
          <w:sz w:val="22"/>
          <w:szCs w:val="22"/>
        </w:rPr>
      </w:pPr>
      <w:r w:rsidRPr="00813674">
        <w:rPr>
          <w:rFonts w:ascii="Arial" w:hAnsi="Arial" w:cs="Arial"/>
          <w:i/>
          <w:iCs/>
          <w:sz w:val="22"/>
          <w:szCs w:val="22"/>
          <w:u w:val="single"/>
        </w:rPr>
        <w:t xml:space="preserve">Concentration </w:t>
      </w:r>
      <w:r w:rsidRPr="00813674">
        <w:rPr>
          <w:rFonts w:ascii="Arial" w:hAnsi="Arial" w:cs="Arial"/>
          <w:i/>
          <w:iCs/>
          <w:sz w:val="22"/>
          <w:szCs w:val="22"/>
          <w:u w:val="single"/>
        </w:rPr>
        <w:tab/>
      </w:r>
      <w:r w:rsidR="005809F3" w:rsidRPr="00813674">
        <w:rPr>
          <w:rFonts w:ascii="Arial" w:hAnsi="Arial" w:cs="Arial"/>
          <w:i/>
          <w:iCs/>
          <w:sz w:val="22"/>
          <w:szCs w:val="22"/>
          <w:u w:val="single"/>
        </w:rPr>
        <w:t>Percent (%)</w:t>
      </w:r>
      <w:r w:rsidR="005809F3">
        <w:rPr>
          <w:rFonts w:ascii="Arial" w:hAnsi="Arial" w:cs="Arial"/>
          <w:i/>
          <w:iCs/>
          <w:sz w:val="22"/>
          <w:szCs w:val="22"/>
        </w:rPr>
        <w:tab/>
      </w:r>
      <w:r w:rsidR="005809F3">
        <w:rPr>
          <w:rFonts w:ascii="Arial" w:hAnsi="Arial" w:cs="Arial"/>
          <w:i/>
          <w:iCs/>
          <w:sz w:val="22"/>
          <w:szCs w:val="22"/>
        </w:rPr>
        <w:tab/>
      </w:r>
      <w:r w:rsidR="005809F3">
        <w:rPr>
          <w:rFonts w:ascii="Arial" w:hAnsi="Arial" w:cs="Arial"/>
          <w:i/>
          <w:iCs/>
          <w:sz w:val="22"/>
          <w:szCs w:val="22"/>
        </w:rPr>
        <w:tab/>
      </w:r>
      <w:r w:rsidR="005809F3">
        <w:rPr>
          <w:rFonts w:ascii="Arial" w:hAnsi="Arial" w:cs="Arial"/>
          <w:i/>
          <w:iCs/>
          <w:sz w:val="22"/>
          <w:szCs w:val="22"/>
        </w:rPr>
        <w:tab/>
      </w:r>
      <w:r w:rsidR="005809F3" w:rsidRPr="00813674">
        <w:rPr>
          <w:rFonts w:ascii="Arial" w:hAnsi="Arial" w:cs="Arial"/>
          <w:i/>
          <w:iCs/>
          <w:sz w:val="22"/>
          <w:szCs w:val="22"/>
          <w:u w:val="single"/>
        </w:rPr>
        <w:t>PPM</w:t>
      </w:r>
      <w:r w:rsidR="005809F3">
        <w:rPr>
          <w:rFonts w:ascii="Arial" w:hAnsi="Arial" w:cs="Arial"/>
          <w:i/>
          <w:iCs/>
          <w:sz w:val="22"/>
          <w:szCs w:val="22"/>
        </w:rPr>
        <w:tab/>
      </w:r>
      <w:r w:rsidR="005809F3">
        <w:rPr>
          <w:rFonts w:ascii="Arial" w:hAnsi="Arial" w:cs="Arial"/>
          <w:i/>
          <w:iCs/>
          <w:sz w:val="22"/>
          <w:szCs w:val="22"/>
        </w:rPr>
        <w:tab/>
      </w:r>
      <w:r w:rsidR="005809F3">
        <w:rPr>
          <w:rFonts w:ascii="Arial" w:hAnsi="Arial" w:cs="Arial"/>
          <w:i/>
          <w:iCs/>
          <w:sz w:val="22"/>
          <w:szCs w:val="22"/>
        </w:rPr>
        <w:tab/>
      </w:r>
      <w:r w:rsidR="005809F3">
        <w:rPr>
          <w:rFonts w:ascii="Arial" w:hAnsi="Arial" w:cs="Arial"/>
          <w:i/>
          <w:iCs/>
          <w:sz w:val="22"/>
          <w:szCs w:val="22"/>
        </w:rPr>
        <w:tab/>
      </w:r>
      <w:r w:rsidR="00813674">
        <w:rPr>
          <w:rFonts w:ascii="Arial" w:hAnsi="Arial" w:cs="Arial"/>
          <w:i/>
          <w:iCs/>
          <w:sz w:val="22"/>
          <w:szCs w:val="22"/>
        </w:rPr>
        <w:t xml:space="preserve">   </w:t>
      </w:r>
      <w:r w:rsidRPr="00813674">
        <w:rPr>
          <w:rFonts w:ascii="Arial" w:hAnsi="Arial" w:cs="Arial"/>
          <w:i/>
          <w:iCs/>
          <w:sz w:val="22"/>
          <w:szCs w:val="22"/>
          <w:u w:val="single"/>
        </w:rPr>
        <w:t>Physical Effects</w:t>
      </w:r>
    </w:p>
    <w:p w:rsidR="00FB22F0" w:rsidRPr="00F62E1C" w:rsidRDefault="005809F3" w:rsidP="00813674">
      <w:pPr>
        <w:pStyle w:val="boxbullet"/>
        <w:tabs>
          <w:tab w:val="left" w:pos="1080"/>
          <w:tab w:val="left" w:pos="2160"/>
        </w:tabs>
        <w:spacing w:after="120" w:line="288" w:lineRule="auto"/>
        <w:ind w:left="0" w:firstLine="0"/>
        <w:rPr>
          <w:rFonts w:ascii="Arial" w:hAnsi="Arial" w:cs="Arial"/>
          <w:sz w:val="22"/>
          <w:szCs w:val="22"/>
        </w:rPr>
      </w:pPr>
      <w:r>
        <w:rPr>
          <w:rFonts w:ascii="Arial" w:hAnsi="Arial" w:cs="Arial"/>
          <w:i/>
          <w:iCs/>
          <w:sz w:val="22"/>
          <w:szCs w:val="22"/>
        </w:rPr>
        <w:tab/>
      </w:r>
      <w:r w:rsidR="00813674">
        <w:rPr>
          <w:rFonts w:ascii="Arial" w:hAnsi="Arial" w:cs="Arial"/>
          <w:i/>
          <w:iCs/>
          <w:sz w:val="22"/>
          <w:szCs w:val="22"/>
        </w:rPr>
        <w:tab/>
      </w:r>
      <w:r w:rsidR="00FB22F0" w:rsidRPr="00F62E1C">
        <w:rPr>
          <w:rFonts w:ascii="Arial" w:hAnsi="Arial" w:cs="Arial"/>
          <w:sz w:val="22"/>
          <w:szCs w:val="22"/>
        </w:rPr>
        <w:t xml:space="preserve">1/1000 of 1% </w:t>
      </w:r>
      <w:r w:rsidR="00FB22F0" w:rsidRPr="00F62E1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B22F0" w:rsidRPr="00F62E1C">
        <w:rPr>
          <w:rFonts w:ascii="Arial" w:hAnsi="Arial" w:cs="Arial"/>
          <w:sz w:val="22"/>
          <w:szCs w:val="22"/>
        </w:rPr>
        <w:t>10</w:t>
      </w:r>
      <w:r w:rsidR="00FB22F0" w:rsidRPr="00F62E1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B22F0" w:rsidRPr="00F62E1C">
        <w:rPr>
          <w:rFonts w:ascii="Arial" w:hAnsi="Arial" w:cs="Arial"/>
          <w:sz w:val="22"/>
          <w:szCs w:val="22"/>
        </w:rPr>
        <w:t>Obvious unpleasant</w:t>
      </w:r>
      <w:r>
        <w:rPr>
          <w:rFonts w:ascii="Arial" w:hAnsi="Arial" w:cs="Arial"/>
          <w:sz w:val="22"/>
          <w:szCs w:val="22"/>
        </w:rPr>
        <w:t xml:space="preserve"> </w:t>
      </w:r>
      <w:r w:rsidR="00FB22F0" w:rsidRPr="00F62E1C">
        <w:rPr>
          <w:rFonts w:ascii="Arial" w:hAnsi="Arial" w:cs="Arial"/>
          <w:sz w:val="22"/>
          <w:szCs w:val="22"/>
        </w:rPr>
        <w:t>odor</w:t>
      </w:r>
    </w:p>
    <w:p w:rsidR="00FB22F0" w:rsidRPr="00F62E1C" w:rsidRDefault="005809F3" w:rsidP="005809F3">
      <w:pPr>
        <w:pStyle w:val="boxbullet"/>
        <w:tabs>
          <w:tab w:val="left" w:pos="1170"/>
          <w:tab w:val="left" w:pos="2160"/>
        </w:tabs>
        <w:spacing w:after="120" w:line="288" w:lineRule="auto"/>
        <w:ind w:left="7200" w:hanging="6225"/>
        <w:rPr>
          <w:rFonts w:ascii="Arial" w:hAnsi="Arial" w:cs="Arial"/>
          <w:sz w:val="22"/>
          <w:szCs w:val="22"/>
        </w:rPr>
      </w:pPr>
      <w:r>
        <w:rPr>
          <w:rFonts w:ascii="Arial" w:hAnsi="Arial" w:cs="Arial"/>
          <w:sz w:val="22"/>
          <w:szCs w:val="22"/>
        </w:rPr>
        <w:tab/>
      </w:r>
      <w:r>
        <w:rPr>
          <w:rFonts w:ascii="Arial" w:hAnsi="Arial" w:cs="Arial"/>
          <w:sz w:val="22"/>
          <w:szCs w:val="22"/>
        </w:rPr>
        <w:tab/>
        <w:t>1/100 of 1</w:t>
      </w:r>
      <w:r w:rsidR="00813674">
        <w:rPr>
          <w:rFonts w:ascii="Arial" w:hAnsi="Arial" w:cs="Arial"/>
          <w:sz w:val="22"/>
          <w:szCs w:val="22"/>
        </w:rPr>
        <w:t>%</w:t>
      </w:r>
      <w:r>
        <w:rPr>
          <w:rFonts w:ascii="Arial" w:hAnsi="Arial" w:cs="Arial"/>
          <w:sz w:val="22"/>
          <w:szCs w:val="22"/>
        </w:rPr>
        <w:t xml:space="preserve">                                   </w:t>
      </w:r>
      <w:r w:rsidR="00FB22F0" w:rsidRPr="00F62E1C">
        <w:rPr>
          <w:rFonts w:ascii="Arial" w:hAnsi="Arial" w:cs="Arial"/>
          <w:sz w:val="22"/>
          <w:szCs w:val="22"/>
        </w:rPr>
        <w:t>100</w:t>
      </w:r>
      <w:r w:rsidR="00FB22F0" w:rsidRPr="00F62E1C">
        <w:rPr>
          <w:rFonts w:ascii="Arial" w:hAnsi="Arial" w:cs="Arial"/>
          <w:sz w:val="22"/>
          <w:szCs w:val="22"/>
        </w:rPr>
        <w:tab/>
        <w:t>Kills sense of smell in 2</w:t>
      </w:r>
      <w:r>
        <w:rPr>
          <w:rFonts w:ascii="Arial" w:hAnsi="Arial" w:cs="Arial"/>
          <w:sz w:val="22"/>
          <w:szCs w:val="22"/>
        </w:rPr>
        <w:t xml:space="preserve"> </w:t>
      </w:r>
      <w:r w:rsidR="00FB22F0" w:rsidRPr="00F62E1C">
        <w:rPr>
          <w:rFonts w:ascii="Arial" w:hAnsi="Arial" w:cs="Arial"/>
          <w:sz w:val="22"/>
          <w:szCs w:val="22"/>
        </w:rPr>
        <w:t xml:space="preserve">to </w:t>
      </w:r>
      <w:r w:rsidR="0054263A" w:rsidRPr="00F62E1C">
        <w:rPr>
          <w:rFonts w:ascii="Arial" w:hAnsi="Arial" w:cs="Arial"/>
          <w:sz w:val="22"/>
          <w:szCs w:val="22"/>
        </w:rPr>
        <w:t>10</w:t>
      </w:r>
      <w:r w:rsidR="0054263A">
        <w:rPr>
          <w:rFonts w:ascii="Arial" w:hAnsi="Arial" w:cs="Arial"/>
          <w:sz w:val="22"/>
          <w:szCs w:val="22"/>
        </w:rPr>
        <w:t xml:space="preserve"> minutes</w:t>
      </w:r>
      <w:r w:rsidR="00FB22F0" w:rsidRPr="00F62E1C">
        <w:rPr>
          <w:rFonts w:ascii="Arial" w:hAnsi="Arial" w:cs="Arial"/>
          <w:sz w:val="22"/>
          <w:szCs w:val="22"/>
        </w:rPr>
        <w:t xml:space="preserve"> will sting</w:t>
      </w:r>
      <w:r>
        <w:rPr>
          <w:rFonts w:ascii="Arial" w:hAnsi="Arial" w:cs="Arial"/>
          <w:sz w:val="22"/>
          <w:szCs w:val="22"/>
        </w:rPr>
        <w:t xml:space="preserve"> </w:t>
      </w:r>
      <w:r w:rsidR="00FB22F0" w:rsidRPr="00F62E1C">
        <w:rPr>
          <w:rFonts w:ascii="Arial" w:hAnsi="Arial" w:cs="Arial"/>
          <w:sz w:val="22"/>
          <w:szCs w:val="22"/>
        </w:rPr>
        <w:t>eyes and throat</w:t>
      </w:r>
      <w:r>
        <w:rPr>
          <w:rFonts w:ascii="Arial" w:hAnsi="Arial" w:cs="Arial"/>
          <w:sz w:val="22"/>
          <w:szCs w:val="22"/>
        </w:rPr>
        <w:t>.</w:t>
      </w:r>
    </w:p>
    <w:p w:rsidR="00FB22F0" w:rsidRPr="00F62E1C" w:rsidRDefault="00813674" w:rsidP="00813674">
      <w:pPr>
        <w:pStyle w:val="boxbullet"/>
        <w:tabs>
          <w:tab w:val="left" w:pos="1170"/>
          <w:tab w:val="left" w:pos="2160"/>
        </w:tabs>
        <w:spacing w:after="120" w:line="288" w:lineRule="auto"/>
        <w:ind w:left="7200" w:hanging="5565"/>
        <w:rPr>
          <w:rFonts w:ascii="Arial" w:hAnsi="Arial" w:cs="Arial"/>
          <w:sz w:val="22"/>
          <w:szCs w:val="22"/>
        </w:rPr>
      </w:pPr>
      <w:r>
        <w:rPr>
          <w:rFonts w:ascii="Arial" w:hAnsi="Arial" w:cs="Arial"/>
          <w:sz w:val="22"/>
          <w:szCs w:val="22"/>
        </w:rPr>
        <w:lastRenderedPageBreak/>
        <w:tab/>
        <w:t xml:space="preserve">5/100 of 1%                                   </w:t>
      </w:r>
      <w:r w:rsidR="00FB22F0" w:rsidRPr="00F62E1C">
        <w:rPr>
          <w:rFonts w:ascii="Arial" w:hAnsi="Arial" w:cs="Arial"/>
          <w:sz w:val="22"/>
          <w:szCs w:val="22"/>
        </w:rPr>
        <w:t>500</w:t>
      </w:r>
      <w:r>
        <w:rPr>
          <w:rFonts w:ascii="Arial" w:hAnsi="Arial" w:cs="Arial"/>
          <w:sz w:val="22"/>
          <w:szCs w:val="22"/>
        </w:rPr>
        <w:tab/>
        <w:t>D</w:t>
      </w:r>
      <w:r w:rsidR="00FB22F0" w:rsidRPr="00F62E1C">
        <w:rPr>
          <w:rFonts w:ascii="Arial" w:hAnsi="Arial" w:cs="Arial"/>
          <w:sz w:val="22"/>
          <w:szCs w:val="22"/>
        </w:rPr>
        <w:t>izziness; breathing</w:t>
      </w:r>
      <w:r>
        <w:rPr>
          <w:rFonts w:ascii="Arial" w:hAnsi="Arial" w:cs="Arial"/>
          <w:sz w:val="22"/>
          <w:szCs w:val="22"/>
        </w:rPr>
        <w:t xml:space="preserve"> </w:t>
      </w:r>
      <w:r w:rsidR="00FB22F0" w:rsidRPr="00F62E1C">
        <w:rPr>
          <w:rFonts w:ascii="Arial" w:hAnsi="Arial" w:cs="Arial"/>
          <w:sz w:val="22"/>
          <w:szCs w:val="22"/>
        </w:rPr>
        <w:t>ceases quickly, needs</w:t>
      </w:r>
      <w:r w:rsidR="00FB22F0" w:rsidRPr="00F62E1C">
        <w:rPr>
          <w:rFonts w:ascii="Arial" w:hAnsi="Arial" w:cs="Arial"/>
          <w:sz w:val="22"/>
          <w:szCs w:val="22"/>
        </w:rPr>
        <w:tab/>
        <w:t>prompt artificial</w:t>
      </w:r>
      <w:r>
        <w:rPr>
          <w:rFonts w:ascii="Arial" w:hAnsi="Arial" w:cs="Arial"/>
          <w:sz w:val="22"/>
          <w:szCs w:val="22"/>
        </w:rPr>
        <w:t xml:space="preserve"> </w:t>
      </w:r>
      <w:r w:rsidR="00FB22F0" w:rsidRPr="00F62E1C">
        <w:rPr>
          <w:rFonts w:ascii="Arial" w:hAnsi="Arial" w:cs="Arial"/>
          <w:sz w:val="22"/>
          <w:szCs w:val="22"/>
        </w:rPr>
        <w:t>respiration.</w:t>
      </w:r>
    </w:p>
    <w:p w:rsidR="00FB22F0" w:rsidRPr="00F62E1C" w:rsidRDefault="00813674" w:rsidP="00813674">
      <w:pPr>
        <w:pStyle w:val="boxbullet"/>
        <w:tabs>
          <w:tab w:val="left" w:pos="1170"/>
          <w:tab w:val="left" w:pos="2160"/>
        </w:tabs>
        <w:spacing w:after="120" w:line="288" w:lineRule="auto"/>
        <w:ind w:left="7200" w:hanging="5805"/>
        <w:rPr>
          <w:rFonts w:ascii="Arial" w:hAnsi="Arial" w:cs="Arial"/>
          <w:sz w:val="22"/>
          <w:szCs w:val="22"/>
        </w:rPr>
      </w:pPr>
      <w:r>
        <w:rPr>
          <w:rFonts w:ascii="Arial" w:hAnsi="Arial" w:cs="Arial"/>
          <w:sz w:val="22"/>
          <w:szCs w:val="22"/>
        </w:rPr>
        <w:tab/>
      </w:r>
      <w:r w:rsidR="00FB22F0" w:rsidRPr="00F62E1C">
        <w:rPr>
          <w:rFonts w:ascii="Arial" w:hAnsi="Arial" w:cs="Arial"/>
          <w:sz w:val="22"/>
          <w:szCs w:val="22"/>
        </w:rPr>
        <w:t>1/10</w:t>
      </w:r>
      <w:r>
        <w:rPr>
          <w:rFonts w:ascii="Arial" w:hAnsi="Arial" w:cs="Arial"/>
          <w:sz w:val="22"/>
          <w:szCs w:val="22"/>
        </w:rPr>
        <w:t xml:space="preserve"> of 1%                                    1000</w:t>
      </w:r>
      <w:r>
        <w:rPr>
          <w:rFonts w:ascii="Arial" w:hAnsi="Arial" w:cs="Arial"/>
          <w:sz w:val="22"/>
          <w:szCs w:val="22"/>
        </w:rPr>
        <w:tab/>
        <w:t xml:space="preserve">Unconscious at once </w:t>
      </w:r>
      <w:r w:rsidR="0054263A" w:rsidRPr="00F62E1C">
        <w:rPr>
          <w:rFonts w:ascii="Arial" w:hAnsi="Arial" w:cs="Arial"/>
          <w:sz w:val="22"/>
          <w:szCs w:val="22"/>
        </w:rPr>
        <w:t xml:space="preserve">followed </w:t>
      </w:r>
      <w:r w:rsidR="0054263A">
        <w:rPr>
          <w:rFonts w:ascii="Arial" w:hAnsi="Arial" w:cs="Arial"/>
          <w:sz w:val="22"/>
          <w:szCs w:val="22"/>
        </w:rPr>
        <w:t>by</w:t>
      </w:r>
      <w:r w:rsidR="00FB22F0" w:rsidRPr="00F62E1C">
        <w:rPr>
          <w:rFonts w:ascii="Arial" w:hAnsi="Arial" w:cs="Arial"/>
          <w:sz w:val="22"/>
          <w:szCs w:val="22"/>
        </w:rPr>
        <w:t xml:space="preserve"> death</w:t>
      </w:r>
      <w:r>
        <w:rPr>
          <w:rFonts w:ascii="Arial" w:hAnsi="Arial" w:cs="Arial"/>
          <w:sz w:val="22"/>
          <w:szCs w:val="22"/>
        </w:rPr>
        <w:t xml:space="preserve"> within minutes. </w:t>
      </w:r>
      <w:r w:rsidR="00FB22F0" w:rsidRPr="00F62E1C">
        <w:rPr>
          <w:rFonts w:ascii="Arial" w:hAnsi="Arial" w:cs="Arial"/>
          <w:sz w:val="22"/>
          <w:szCs w:val="22"/>
        </w:rPr>
        <w:t>Needs</w:t>
      </w:r>
      <w:r>
        <w:rPr>
          <w:rFonts w:ascii="Arial" w:hAnsi="Arial" w:cs="Arial"/>
          <w:sz w:val="22"/>
          <w:szCs w:val="22"/>
        </w:rPr>
        <w:t xml:space="preserve"> </w:t>
      </w:r>
      <w:r w:rsidR="00FB22F0" w:rsidRPr="00F62E1C">
        <w:rPr>
          <w:rFonts w:ascii="Arial" w:hAnsi="Arial" w:cs="Arial"/>
          <w:sz w:val="22"/>
          <w:szCs w:val="22"/>
        </w:rPr>
        <w:t>immediate artificial</w:t>
      </w:r>
      <w:r>
        <w:rPr>
          <w:rFonts w:ascii="Arial" w:hAnsi="Arial" w:cs="Arial"/>
          <w:sz w:val="22"/>
          <w:szCs w:val="22"/>
        </w:rPr>
        <w:t xml:space="preserve"> </w:t>
      </w:r>
      <w:r w:rsidR="00FB22F0" w:rsidRPr="00F62E1C">
        <w:rPr>
          <w:rFonts w:ascii="Arial" w:hAnsi="Arial" w:cs="Arial"/>
          <w:sz w:val="22"/>
          <w:szCs w:val="22"/>
        </w:rPr>
        <w:t>respiration.</w:t>
      </w:r>
    </w:p>
    <w:p w:rsidR="007D4997" w:rsidRPr="00F62E1C" w:rsidRDefault="00813674" w:rsidP="007D4997">
      <w:pPr>
        <w:pStyle w:val="Heading1"/>
      </w:pPr>
      <w:bookmarkStart w:id="11" w:name="_Toc267921422"/>
      <w:r>
        <w:t>5.0</w:t>
      </w:r>
      <w:r w:rsidR="00F22506">
        <w:tab/>
      </w:r>
      <w:r w:rsidR="00F22506">
        <w:tab/>
      </w:r>
      <w:r w:rsidR="007D4997" w:rsidRPr="00F62E1C">
        <w:t>H2S SAFETY PROCEDURES</w:t>
      </w:r>
      <w:bookmarkEnd w:id="11"/>
    </w:p>
    <w:p w:rsidR="007D4997" w:rsidRPr="00F62E1C" w:rsidRDefault="007D4997" w:rsidP="007D4997">
      <w:pPr>
        <w:pStyle w:val="Heading2"/>
      </w:pPr>
      <w:bookmarkStart w:id="12" w:name="_Toc267921423"/>
      <w:r>
        <w:t>5.1</w:t>
      </w:r>
      <w:r>
        <w:tab/>
      </w:r>
      <w:r>
        <w:tab/>
      </w:r>
      <w:r w:rsidRPr="00F62E1C">
        <w:t>Locations for Safe Areas</w:t>
      </w:r>
      <w:bookmarkEnd w:id="12"/>
    </w:p>
    <w:p w:rsidR="007D4997" w:rsidRPr="00F62E1C" w:rsidRDefault="007D4997" w:rsidP="007D4997">
      <w:pPr>
        <w:pStyle w:val="boxbullet"/>
        <w:spacing w:after="120" w:line="288" w:lineRule="auto"/>
        <w:ind w:left="1440" w:firstLine="0"/>
        <w:jc w:val="both"/>
        <w:rPr>
          <w:rFonts w:ascii="Arial" w:hAnsi="Arial" w:cs="Arial"/>
          <w:sz w:val="22"/>
          <w:szCs w:val="22"/>
        </w:rPr>
      </w:pPr>
      <w:r w:rsidRPr="00F62E1C">
        <w:rPr>
          <w:rFonts w:ascii="Arial" w:hAnsi="Arial" w:cs="Arial"/>
          <w:sz w:val="22"/>
          <w:szCs w:val="22"/>
        </w:rPr>
        <w:t>Prevailing wind data must be considered in locating safe areas. The safe areas should be located 200 feet or more from the workplace so they offset prevailing winds perpendicularly. Personal protective gear should be kept upwind. Upon recognizing an emergency situation, all employees will assemble at the designated safe areas for instructions.</w:t>
      </w:r>
    </w:p>
    <w:p w:rsidR="007D4997" w:rsidRPr="00F62E1C" w:rsidRDefault="007D4997" w:rsidP="007D4997">
      <w:pPr>
        <w:pStyle w:val="boxbullet"/>
        <w:spacing w:after="120" w:line="288" w:lineRule="auto"/>
        <w:ind w:firstLine="0"/>
        <w:jc w:val="both"/>
        <w:rPr>
          <w:rFonts w:ascii="Arial" w:hAnsi="Arial" w:cs="Arial"/>
          <w:sz w:val="22"/>
          <w:szCs w:val="22"/>
        </w:rPr>
      </w:pPr>
    </w:p>
    <w:p w:rsidR="007D4997" w:rsidRPr="00F62E1C" w:rsidRDefault="007D4997" w:rsidP="007D4997">
      <w:pPr>
        <w:pStyle w:val="Heading2"/>
      </w:pPr>
      <w:bookmarkStart w:id="13" w:name="_Toc267921424"/>
      <w:r>
        <w:t>5.2</w:t>
      </w:r>
      <w:r>
        <w:tab/>
      </w:r>
      <w:r>
        <w:tab/>
      </w:r>
      <w:r w:rsidRPr="00F62E1C">
        <w:t>H2S Detection</w:t>
      </w:r>
      <w:bookmarkEnd w:id="13"/>
    </w:p>
    <w:p w:rsidR="007D4997" w:rsidRPr="00F62E1C" w:rsidRDefault="009B6C0B" w:rsidP="007D4997">
      <w:pPr>
        <w:pStyle w:val="boxbullet"/>
        <w:spacing w:after="120" w:line="288" w:lineRule="auto"/>
        <w:ind w:left="1440" w:firstLine="0"/>
        <w:jc w:val="both"/>
        <w:rPr>
          <w:rFonts w:ascii="Arial" w:hAnsi="Arial" w:cs="Arial"/>
          <w:sz w:val="22"/>
          <w:szCs w:val="22"/>
        </w:rPr>
      </w:pPr>
      <w:r>
        <w:rPr>
          <w:rFonts w:ascii="Arial" w:hAnsi="Arial" w:cs="Arial"/>
          <w:sz w:val="22"/>
          <w:szCs w:val="22"/>
        </w:rPr>
        <w:t>The WW Gay Corporate Safety o</w:t>
      </w:r>
      <w:r w:rsidR="007D4997" w:rsidRPr="00F62E1C">
        <w:rPr>
          <w:rFonts w:ascii="Arial" w:hAnsi="Arial" w:cs="Arial"/>
          <w:sz w:val="22"/>
          <w:szCs w:val="22"/>
        </w:rPr>
        <w:t>ffice will ensure H</w:t>
      </w:r>
      <w:r w:rsidR="007D4997" w:rsidRPr="009B6C0B">
        <w:rPr>
          <w:rFonts w:ascii="Arial" w:hAnsi="Arial" w:cs="Arial"/>
          <w:sz w:val="22"/>
          <w:szCs w:val="22"/>
          <w:vertAlign w:val="superscript"/>
        </w:rPr>
        <w:t>2</w:t>
      </w:r>
      <w:r w:rsidR="007D4997" w:rsidRPr="00F62E1C">
        <w:rPr>
          <w:rFonts w:ascii="Arial" w:hAnsi="Arial" w:cs="Arial"/>
          <w:sz w:val="22"/>
          <w:szCs w:val="22"/>
        </w:rPr>
        <w:t>S detection equipment is available for employees working in a potential H</w:t>
      </w:r>
      <w:r w:rsidR="007D4997" w:rsidRPr="009B6C0B">
        <w:rPr>
          <w:rFonts w:ascii="Arial" w:hAnsi="Arial" w:cs="Arial"/>
          <w:sz w:val="22"/>
          <w:szCs w:val="22"/>
          <w:vertAlign w:val="superscript"/>
        </w:rPr>
        <w:t>2</w:t>
      </w:r>
      <w:r w:rsidR="007D4997" w:rsidRPr="00F62E1C">
        <w:rPr>
          <w:rFonts w:ascii="Arial" w:hAnsi="Arial" w:cs="Arial"/>
          <w:sz w:val="22"/>
          <w:szCs w:val="22"/>
        </w:rPr>
        <w:t>S environment.</w:t>
      </w:r>
    </w:p>
    <w:p w:rsidR="007D4997" w:rsidRPr="00F62E1C" w:rsidRDefault="007D4997" w:rsidP="007D4997">
      <w:pPr>
        <w:pStyle w:val="boxbullet"/>
        <w:spacing w:after="120" w:line="288" w:lineRule="auto"/>
        <w:ind w:left="1440" w:firstLine="0"/>
        <w:jc w:val="both"/>
        <w:rPr>
          <w:rFonts w:ascii="Arial" w:hAnsi="Arial" w:cs="Arial"/>
          <w:sz w:val="22"/>
          <w:szCs w:val="22"/>
        </w:rPr>
      </w:pPr>
      <w:r w:rsidRPr="00F62E1C">
        <w:rPr>
          <w:rFonts w:ascii="Arial" w:hAnsi="Arial" w:cs="Arial"/>
          <w:sz w:val="22"/>
          <w:szCs w:val="22"/>
        </w:rPr>
        <w:t>The lower level alarm to be set at 10 ppm</w:t>
      </w:r>
      <w:r w:rsidR="00F43A2C">
        <w:rPr>
          <w:rFonts w:ascii="Arial" w:hAnsi="Arial" w:cs="Arial"/>
          <w:sz w:val="22"/>
          <w:szCs w:val="22"/>
        </w:rPr>
        <w:t xml:space="preserve"> for OSHA 1926 or 20 ppm for OSHA 1910</w:t>
      </w:r>
      <w:r w:rsidRPr="00F62E1C">
        <w:rPr>
          <w:rFonts w:ascii="Arial" w:hAnsi="Arial" w:cs="Arial"/>
          <w:sz w:val="22"/>
          <w:szCs w:val="22"/>
        </w:rPr>
        <w:t xml:space="preserve">. Upper level </w:t>
      </w:r>
      <w:r w:rsidR="00A50E29" w:rsidRPr="00F62E1C">
        <w:rPr>
          <w:rFonts w:ascii="Arial" w:hAnsi="Arial" w:cs="Arial"/>
          <w:sz w:val="22"/>
          <w:szCs w:val="22"/>
        </w:rPr>
        <w:t>arm (</w:t>
      </w:r>
      <w:r w:rsidRPr="00F62E1C">
        <w:rPr>
          <w:rFonts w:ascii="Arial" w:hAnsi="Arial" w:cs="Arial"/>
          <w:sz w:val="22"/>
          <w:szCs w:val="22"/>
        </w:rPr>
        <w:t>if available) will be set at 50 ppm. Should the alarm sound all personnel shall immediatel</w:t>
      </w:r>
      <w:r w:rsidR="00DF4ACC">
        <w:rPr>
          <w:rFonts w:ascii="Arial" w:hAnsi="Arial" w:cs="Arial"/>
          <w:sz w:val="22"/>
          <w:szCs w:val="22"/>
        </w:rPr>
        <w:t xml:space="preserve">y leave the area. No personnel </w:t>
      </w:r>
      <w:r w:rsidRPr="00F62E1C">
        <w:rPr>
          <w:rFonts w:ascii="Arial" w:hAnsi="Arial" w:cs="Arial"/>
          <w:sz w:val="22"/>
          <w:szCs w:val="22"/>
        </w:rPr>
        <w:t>shall enter any area suspected to contain H</w:t>
      </w:r>
      <w:r w:rsidRPr="009B6C0B">
        <w:rPr>
          <w:rFonts w:ascii="Arial" w:hAnsi="Arial" w:cs="Arial"/>
          <w:sz w:val="22"/>
          <w:szCs w:val="22"/>
          <w:vertAlign w:val="superscript"/>
        </w:rPr>
        <w:t>2</w:t>
      </w:r>
      <w:r w:rsidRPr="00F62E1C">
        <w:rPr>
          <w:rFonts w:ascii="Arial" w:hAnsi="Arial" w:cs="Arial"/>
          <w:sz w:val="22"/>
          <w:szCs w:val="22"/>
        </w:rPr>
        <w:t>S without proper respiratory equipment.</w:t>
      </w:r>
    </w:p>
    <w:p w:rsidR="007D4997" w:rsidRPr="00F62E1C" w:rsidRDefault="007D4997" w:rsidP="007D4997">
      <w:pPr>
        <w:pStyle w:val="Heading2"/>
      </w:pPr>
      <w:bookmarkStart w:id="14" w:name="_Toc267921425"/>
      <w:r>
        <w:t>5.3</w:t>
      </w:r>
      <w:r>
        <w:tab/>
      </w:r>
      <w:r>
        <w:tab/>
      </w:r>
      <w:r w:rsidRPr="00F62E1C">
        <w:t>Breathing Equipment</w:t>
      </w:r>
      <w:bookmarkEnd w:id="14"/>
    </w:p>
    <w:p w:rsidR="007D4997" w:rsidRPr="00F62E1C" w:rsidRDefault="009B6C0B" w:rsidP="007D4997">
      <w:pPr>
        <w:pStyle w:val="boxbullet"/>
        <w:spacing w:after="120" w:line="288" w:lineRule="auto"/>
        <w:ind w:left="1440" w:firstLine="0"/>
        <w:jc w:val="both"/>
        <w:rPr>
          <w:rFonts w:ascii="Arial" w:hAnsi="Arial" w:cs="Arial"/>
          <w:sz w:val="22"/>
          <w:szCs w:val="22"/>
        </w:rPr>
      </w:pPr>
      <w:r>
        <w:rPr>
          <w:rFonts w:ascii="Arial" w:hAnsi="Arial" w:cs="Arial"/>
          <w:sz w:val="22"/>
          <w:szCs w:val="22"/>
        </w:rPr>
        <w:t>The WW Gay Corporate Safety o</w:t>
      </w:r>
      <w:r w:rsidR="007D4997" w:rsidRPr="00F62E1C">
        <w:rPr>
          <w:rFonts w:ascii="Arial" w:hAnsi="Arial" w:cs="Arial"/>
          <w:sz w:val="22"/>
          <w:szCs w:val="22"/>
        </w:rPr>
        <w:t>ffice will provide an approved</w:t>
      </w:r>
      <w:r>
        <w:rPr>
          <w:rFonts w:ascii="Arial" w:hAnsi="Arial" w:cs="Arial"/>
          <w:sz w:val="22"/>
          <w:szCs w:val="22"/>
        </w:rPr>
        <w:t xml:space="preserve"> Supplied air,</w:t>
      </w:r>
      <w:r w:rsidR="007D4997" w:rsidRPr="00F62E1C">
        <w:rPr>
          <w:rFonts w:ascii="Arial" w:hAnsi="Arial" w:cs="Arial"/>
          <w:sz w:val="22"/>
          <w:szCs w:val="22"/>
        </w:rPr>
        <w:t xml:space="preserve"> pressure demand or emergency escape respirator for each employee working in a potential H</w:t>
      </w:r>
      <w:r w:rsidR="007D4997" w:rsidRPr="009B6C0B">
        <w:rPr>
          <w:rFonts w:ascii="Arial" w:hAnsi="Arial" w:cs="Arial"/>
          <w:sz w:val="22"/>
          <w:szCs w:val="22"/>
          <w:vertAlign w:val="superscript"/>
        </w:rPr>
        <w:t>2</w:t>
      </w:r>
      <w:r w:rsidR="007D4997" w:rsidRPr="00F62E1C">
        <w:rPr>
          <w:rFonts w:ascii="Arial" w:hAnsi="Arial" w:cs="Arial"/>
          <w:sz w:val="22"/>
          <w:szCs w:val="22"/>
        </w:rPr>
        <w:t xml:space="preserve">S environment. </w:t>
      </w:r>
    </w:p>
    <w:p w:rsidR="007D4997" w:rsidRPr="00F62E1C" w:rsidRDefault="007D4997" w:rsidP="007D4997">
      <w:pPr>
        <w:pStyle w:val="boxbullet"/>
        <w:spacing w:after="120" w:line="288" w:lineRule="auto"/>
        <w:ind w:left="1440" w:firstLine="0"/>
        <w:jc w:val="both"/>
        <w:rPr>
          <w:rFonts w:ascii="Arial" w:hAnsi="Arial" w:cs="Arial"/>
          <w:sz w:val="22"/>
          <w:szCs w:val="22"/>
        </w:rPr>
      </w:pPr>
      <w:r w:rsidRPr="00F62E1C">
        <w:rPr>
          <w:rFonts w:ascii="Arial" w:hAnsi="Arial" w:cs="Arial"/>
          <w:sz w:val="22"/>
          <w:szCs w:val="22"/>
        </w:rPr>
        <w:t>A minimum of two (2) 30-minute pressure-demand respirators will be available for use. A NIOSH certified self-contained breathing apparatus or airline respirator with escape SCBA should be used.</w:t>
      </w:r>
    </w:p>
    <w:p w:rsidR="007D4997" w:rsidRPr="00F62E1C" w:rsidRDefault="007D4997" w:rsidP="007D4997">
      <w:pPr>
        <w:pStyle w:val="boxbullet"/>
        <w:spacing w:after="120" w:line="288" w:lineRule="auto"/>
        <w:ind w:left="1440" w:firstLine="0"/>
        <w:jc w:val="both"/>
        <w:rPr>
          <w:rFonts w:ascii="Arial" w:hAnsi="Arial" w:cs="Arial"/>
          <w:sz w:val="22"/>
          <w:szCs w:val="22"/>
        </w:rPr>
      </w:pPr>
      <w:r w:rsidRPr="00F62E1C">
        <w:rPr>
          <w:rFonts w:ascii="Arial" w:hAnsi="Arial" w:cs="Arial"/>
          <w:sz w:val="22"/>
          <w:szCs w:val="22"/>
        </w:rPr>
        <w:t>Emergency escape respirators are not to be used for rescue. They have a 5-minute air supply and are to be used for ESCAPE ONLY.</w:t>
      </w:r>
    </w:p>
    <w:p w:rsidR="007D4997" w:rsidRDefault="007D4997" w:rsidP="007D4997">
      <w:pPr>
        <w:pStyle w:val="boxbullet"/>
        <w:spacing w:after="120" w:line="288" w:lineRule="auto"/>
        <w:ind w:left="1440" w:firstLine="0"/>
        <w:jc w:val="both"/>
        <w:rPr>
          <w:rFonts w:ascii="Arial" w:hAnsi="Arial" w:cs="Arial"/>
          <w:sz w:val="22"/>
          <w:szCs w:val="22"/>
        </w:rPr>
      </w:pPr>
      <w:r w:rsidRPr="00F62E1C">
        <w:rPr>
          <w:rFonts w:ascii="Arial" w:hAnsi="Arial" w:cs="Arial"/>
          <w:sz w:val="22"/>
          <w:szCs w:val="22"/>
        </w:rPr>
        <w:t>All respirator users will be instructed and trained by qualified instructors in the use of respirators and their limitations.</w:t>
      </w:r>
    </w:p>
    <w:p w:rsidR="007D4997" w:rsidRDefault="007D4997" w:rsidP="007D4997">
      <w:pPr>
        <w:pStyle w:val="boxbullet"/>
        <w:spacing w:after="120" w:line="288" w:lineRule="auto"/>
        <w:ind w:left="1440" w:firstLine="0"/>
        <w:jc w:val="both"/>
        <w:rPr>
          <w:rFonts w:ascii="Arial" w:hAnsi="Arial" w:cs="Arial"/>
          <w:sz w:val="22"/>
          <w:szCs w:val="22"/>
        </w:rPr>
      </w:pPr>
    </w:p>
    <w:p w:rsidR="007D4997" w:rsidRPr="00F62E1C" w:rsidRDefault="007D4997" w:rsidP="007D4997">
      <w:pPr>
        <w:pStyle w:val="boxbullet"/>
        <w:spacing w:after="120" w:line="288" w:lineRule="auto"/>
        <w:ind w:left="1440" w:firstLine="0"/>
        <w:jc w:val="both"/>
        <w:rPr>
          <w:rFonts w:ascii="Arial" w:hAnsi="Arial" w:cs="Arial"/>
          <w:sz w:val="22"/>
          <w:szCs w:val="22"/>
        </w:rPr>
      </w:pPr>
    </w:p>
    <w:p w:rsidR="007D4997" w:rsidRPr="00F62E1C" w:rsidRDefault="007D4997" w:rsidP="007D4997">
      <w:pPr>
        <w:pStyle w:val="Heading1"/>
      </w:pPr>
      <w:bookmarkStart w:id="15" w:name="_Toc267921426"/>
      <w:r>
        <w:lastRenderedPageBreak/>
        <w:t>6.0</w:t>
      </w:r>
      <w:r>
        <w:tab/>
      </w:r>
      <w:r>
        <w:tab/>
      </w:r>
      <w:r w:rsidRPr="00F62E1C">
        <w:t>Protection Against H2S Hazards</w:t>
      </w:r>
      <w:bookmarkEnd w:id="15"/>
    </w:p>
    <w:p w:rsidR="007D4997" w:rsidRPr="00F62E1C" w:rsidRDefault="009B6C0B" w:rsidP="007D4997">
      <w:pPr>
        <w:pStyle w:val="boxbullet"/>
        <w:spacing w:after="120" w:line="288" w:lineRule="auto"/>
        <w:ind w:left="720" w:firstLine="0"/>
        <w:jc w:val="both"/>
        <w:rPr>
          <w:rFonts w:ascii="Arial" w:hAnsi="Arial" w:cs="Arial"/>
          <w:sz w:val="22"/>
          <w:szCs w:val="22"/>
        </w:rPr>
      </w:pPr>
      <w:r>
        <w:rPr>
          <w:rFonts w:ascii="Arial" w:hAnsi="Arial" w:cs="Arial"/>
          <w:sz w:val="22"/>
          <w:szCs w:val="22"/>
        </w:rPr>
        <w:t>Working in an H</w:t>
      </w:r>
      <w:r w:rsidRPr="009B6C0B">
        <w:rPr>
          <w:rFonts w:ascii="Arial" w:hAnsi="Arial" w:cs="Arial"/>
          <w:sz w:val="22"/>
          <w:szCs w:val="22"/>
          <w:vertAlign w:val="superscript"/>
        </w:rPr>
        <w:t>2</w:t>
      </w:r>
      <w:r>
        <w:rPr>
          <w:rFonts w:ascii="Arial" w:hAnsi="Arial" w:cs="Arial"/>
          <w:sz w:val="22"/>
          <w:szCs w:val="22"/>
        </w:rPr>
        <w:t xml:space="preserve">S </w:t>
      </w:r>
      <w:r w:rsidR="007D4997" w:rsidRPr="00F62E1C">
        <w:rPr>
          <w:rFonts w:ascii="Arial" w:hAnsi="Arial" w:cs="Arial"/>
          <w:sz w:val="22"/>
          <w:szCs w:val="22"/>
        </w:rPr>
        <w:t>or possible contaminated H</w:t>
      </w:r>
      <w:r w:rsidR="007D4997" w:rsidRPr="009B6C0B">
        <w:rPr>
          <w:rFonts w:ascii="Arial" w:hAnsi="Arial" w:cs="Arial"/>
          <w:sz w:val="22"/>
          <w:szCs w:val="22"/>
          <w:vertAlign w:val="superscript"/>
        </w:rPr>
        <w:t>2</w:t>
      </w:r>
      <w:r w:rsidR="007D4997" w:rsidRPr="00F62E1C">
        <w:rPr>
          <w:rFonts w:ascii="Arial" w:hAnsi="Arial" w:cs="Arial"/>
          <w:sz w:val="22"/>
          <w:szCs w:val="22"/>
        </w:rPr>
        <w:t>S environment requires painstakingly accu</w:t>
      </w:r>
      <w:r w:rsidR="007D4997">
        <w:rPr>
          <w:rFonts w:ascii="Arial" w:hAnsi="Arial" w:cs="Arial"/>
          <w:sz w:val="22"/>
          <w:szCs w:val="22"/>
        </w:rPr>
        <w:t xml:space="preserve">rate </w:t>
      </w:r>
      <w:r w:rsidR="007D4997" w:rsidRPr="00F62E1C">
        <w:rPr>
          <w:rFonts w:ascii="Arial" w:hAnsi="Arial" w:cs="Arial"/>
          <w:sz w:val="22"/>
          <w:szCs w:val="22"/>
        </w:rPr>
        <w:t>planning for maximum protection of human lives.</w:t>
      </w:r>
      <w:r w:rsidR="007D4997">
        <w:rPr>
          <w:rFonts w:ascii="Arial" w:hAnsi="Arial" w:cs="Arial"/>
          <w:sz w:val="22"/>
          <w:szCs w:val="22"/>
        </w:rPr>
        <w:t xml:space="preserve"> Planning considerations should include:</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Contingency Plan</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Diagnosis of the worksite</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Adequate and proper placement of safety equipment</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Personnel training program</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Personnel drills</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Responsible supervision</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Knowledge of working conditions</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Emergency procedures</w:t>
      </w:r>
    </w:p>
    <w:p w:rsidR="007D4997" w:rsidRPr="00F62E1C" w:rsidRDefault="007D4997" w:rsidP="007D4997">
      <w:pPr>
        <w:pStyle w:val="boxbullet"/>
        <w:numPr>
          <w:ilvl w:val="0"/>
          <w:numId w:val="41"/>
        </w:numPr>
        <w:spacing w:after="120" w:line="288" w:lineRule="auto"/>
        <w:jc w:val="both"/>
        <w:rPr>
          <w:rFonts w:ascii="Arial" w:hAnsi="Arial" w:cs="Arial"/>
          <w:sz w:val="22"/>
          <w:szCs w:val="22"/>
        </w:rPr>
      </w:pPr>
      <w:r w:rsidRPr="00F62E1C">
        <w:rPr>
          <w:rFonts w:ascii="Arial" w:hAnsi="Arial" w:cs="Arial"/>
          <w:sz w:val="22"/>
          <w:szCs w:val="22"/>
        </w:rPr>
        <w:t>Adherence of all safe work practices</w:t>
      </w:r>
    </w:p>
    <w:p w:rsidR="007D4997" w:rsidRPr="00F62E1C" w:rsidRDefault="007D4997" w:rsidP="007D4997">
      <w:pPr>
        <w:pStyle w:val="boxbullet"/>
        <w:spacing w:after="120" w:line="288" w:lineRule="auto"/>
        <w:ind w:left="720" w:firstLine="0"/>
        <w:jc w:val="both"/>
        <w:rPr>
          <w:rFonts w:ascii="Arial" w:hAnsi="Arial" w:cs="Arial"/>
          <w:sz w:val="22"/>
          <w:szCs w:val="22"/>
        </w:rPr>
      </w:pPr>
      <w:r w:rsidRPr="00F62E1C">
        <w:rPr>
          <w:rFonts w:ascii="Arial" w:hAnsi="Arial" w:cs="Arial"/>
          <w:sz w:val="22"/>
          <w:szCs w:val="22"/>
        </w:rPr>
        <w:t>All employees must be made aware of site-specific contingency plans and must have specific requirements of the plan fully expl</w:t>
      </w:r>
      <w:r w:rsidR="009B6C0B">
        <w:rPr>
          <w:rFonts w:ascii="Arial" w:hAnsi="Arial" w:cs="Arial"/>
          <w:sz w:val="22"/>
          <w:szCs w:val="22"/>
        </w:rPr>
        <w:t xml:space="preserve">ained prior to beginning work. </w:t>
      </w:r>
      <w:r w:rsidRPr="00F62E1C">
        <w:rPr>
          <w:rFonts w:ascii="Arial" w:hAnsi="Arial" w:cs="Arial"/>
          <w:sz w:val="22"/>
          <w:szCs w:val="22"/>
        </w:rPr>
        <w:t>Special emphasis shall be placed on evacuation procedures.</w:t>
      </w:r>
    </w:p>
    <w:p w:rsidR="007D4997" w:rsidRPr="00F62E1C" w:rsidRDefault="007D4997" w:rsidP="007D4997">
      <w:pPr>
        <w:pStyle w:val="Heading2"/>
      </w:pPr>
      <w:bookmarkStart w:id="16" w:name="_Toc267921427"/>
      <w:r w:rsidRPr="00F62E1C">
        <w:t>6.</w:t>
      </w:r>
      <w:r>
        <w:t>1</w:t>
      </w:r>
      <w:r>
        <w:tab/>
      </w:r>
      <w:r>
        <w:tab/>
      </w:r>
      <w:r w:rsidRPr="00F62E1C">
        <w:t xml:space="preserve"> Additional Safety Measures</w:t>
      </w:r>
      <w:bookmarkEnd w:id="16"/>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Minimum of two defined alternate escape routes (preferable roads).</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Continuous atmosphere monitoring or detection equipment is required along with an adequate audio/visual alarm warning system. Portable detectors and combustible gas meters give additional degrees of safety.</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Gas ignition hazards must be eliminated and No Smoking regulations strictly enforced.</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Strategically placed explosion proof mechanical ventilators reduce H</w:t>
      </w:r>
      <w:r w:rsidRPr="009B6C0B">
        <w:rPr>
          <w:rFonts w:ascii="Arial" w:hAnsi="Arial" w:cs="Arial"/>
          <w:sz w:val="22"/>
          <w:szCs w:val="22"/>
          <w:vertAlign w:val="superscript"/>
        </w:rPr>
        <w:t>2</w:t>
      </w:r>
      <w:r w:rsidRPr="00F62E1C">
        <w:rPr>
          <w:rFonts w:ascii="Arial" w:hAnsi="Arial" w:cs="Arial"/>
          <w:sz w:val="22"/>
          <w:szCs w:val="22"/>
        </w:rPr>
        <w:t>S exposure risk.</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An H2S awareness-training program and regular drills are a must.</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Continued observation of wind indicators such as windsocks and streamers is a must. During atmospheric contamination by H</w:t>
      </w:r>
      <w:r w:rsidRPr="009B6C0B">
        <w:rPr>
          <w:rFonts w:ascii="Arial" w:hAnsi="Arial" w:cs="Arial"/>
          <w:sz w:val="22"/>
          <w:szCs w:val="22"/>
          <w:vertAlign w:val="superscript"/>
        </w:rPr>
        <w:t>2</w:t>
      </w:r>
      <w:r w:rsidRPr="00F62E1C">
        <w:rPr>
          <w:rFonts w:ascii="Arial" w:hAnsi="Arial" w:cs="Arial"/>
          <w:sz w:val="22"/>
          <w:szCs w:val="22"/>
        </w:rPr>
        <w:t>S, move up wind or crosswind from source, not downwind.</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H2S is heavier than air. Avoid low-lying areas.</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Select a partner and use the “Buddy System” for mutual safety.</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Maintain and observe warning signs.</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Post emergency numbers in a conspicuous place. Maintain reliable communications systems.</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lastRenderedPageBreak/>
        <w:t>Locate emergency stations a minimum of 250 feet or as far from the H</w:t>
      </w:r>
      <w:r w:rsidRPr="009B6C0B">
        <w:rPr>
          <w:rFonts w:ascii="Arial" w:hAnsi="Arial" w:cs="Arial"/>
          <w:sz w:val="22"/>
          <w:szCs w:val="22"/>
          <w:vertAlign w:val="superscript"/>
        </w:rPr>
        <w:t>2</w:t>
      </w:r>
      <w:r w:rsidRPr="00F62E1C">
        <w:rPr>
          <w:rFonts w:ascii="Arial" w:hAnsi="Arial" w:cs="Arial"/>
          <w:sz w:val="22"/>
          <w:szCs w:val="22"/>
        </w:rPr>
        <w:t>S source as practical. During an emergency all personnel will assemble at the briefing stations for instructions and for refilling air bottles.</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Hazardous concentrations of H</w:t>
      </w:r>
      <w:r w:rsidRPr="009B6C0B">
        <w:rPr>
          <w:rFonts w:ascii="Arial" w:hAnsi="Arial" w:cs="Arial"/>
          <w:sz w:val="22"/>
          <w:szCs w:val="22"/>
          <w:vertAlign w:val="superscript"/>
        </w:rPr>
        <w:t>2</w:t>
      </w:r>
      <w:r w:rsidRPr="00F62E1C">
        <w:rPr>
          <w:rFonts w:ascii="Arial" w:hAnsi="Arial" w:cs="Arial"/>
          <w:sz w:val="22"/>
          <w:szCs w:val="22"/>
        </w:rPr>
        <w:t>S can be disposed of by discharging through flare stacks with automatic ignition. NOTE: Burning H</w:t>
      </w:r>
      <w:r w:rsidRPr="009B6C0B">
        <w:rPr>
          <w:rFonts w:ascii="Arial" w:hAnsi="Arial" w:cs="Arial"/>
          <w:sz w:val="22"/>
          <w:szCs w:val="22"/>
          <w:vertAlign w:val="superscript"/>
        </w:rPr>
        <w:t>2</w:t>
      </w:r>
      <w:r w:rsidRPr="00F62E1C">
        <w:rPr>
          <w:rFonts w:ascii="Arial" w:hAnsi="Arial" w:cs="Arial"/>
          <w:sz w:val="22"/>
          <w:szCs w:val="22"/>
        </w:rPr>
        <w:t xml:space="preserve">S produces </w:t>
      </w:r>
      <w:r w:rsidR="00A50E29" w:rsidRPr="00F62E1C">
        <w:rPr>
          <w:rFonts w:ascii="Arial" w:hAnsi="Arial" w:cs="Arial"/>
          <w:sz w:val="22"/>
          <w:szCs w:val="22"/>
        </w:rPr>
        <w:t>Sulfur</w:t>
      </w:r>
      <w:r w:rsidRPr="00F62E1C">
        <w:rPr>
          <w:rFonts w:ascii="Arial" w:hAnsi="Arial" w:cs="Arial"/>
          <w:sz w:val="22"/>
          <w:szCs w:val="22"/>
        </w:rPr>
        <w:t xml:space="preserve"> Dioxide (SO</w:t>
      </w:r>
      <w:r w:rsidRPr="009B6C0B">
        <w:rPr>
          <w:rFonts w:ascii="Arial" w:hAnsi="Arial" w:cs="Arial"/>
          <w:sz w:val="22"/>
          <w:szCs w:val="22"/>
          <w:vertAlign w:val="superscript"/>
        </w:rPr>
        <w:t>2</w:t>
      </w:r>
      <w:r w:rsidRPr="00F62E1C">
        <w:rPr>
          <w:rFonts w:ascii="Arial" w:hAnsi="Arial" w:cs="Arial"/>
          <w:sz w:val="22"/>
          <w:szCs w:val="22"/>
        </w:rPr>
        <w:t xml:space="preserve">) a deadly toxic gas that is </w:t>
      </w:r>
      <w:r w:rsidR="00A50E29" w:rsidRPr="00F62E1C">
        <w:rPr>
          <w:rFonts w:ascii="Arial" w:hAnsi="Arial" w:cs="Arial"/>
          <w:sz w:val="22"/>
          <w:szCs w:val="22"/>
        </w:rPr>
        <w:t>heavier</w:t>
      </w:r>
      <w:r w:rsidRPr="00F62E1C">
        <w:rPr>
          <w:rFonts w:ascii="Arial" w:hAnsi="Arial" w:cs="Arial"/>
          <w:sz w:val="22"/>
          <w:szCs w:val="22"/>
        </w:rPr>
        <w:t xml:space="preserve"> than H</w:t>
      </w:r>
      <w:r w:rsidRPr="009B6C0B">
        <w:rPr>
          <w:rFonts w:ascii="Arial" w:hAnsi="Arial" w:cs="Arial"/>
          <w:sz w:val="22"/>
          <w:szCs w:val="22"/>
          <w:vertAlign w:val="superscript"/>
        </w:rPr>
        <w:t>2</w:t>
      </w:r>
      <w:r w:rsidRPr="00F62E1C">
        <w:rPr>
          <w:rFonts w:ascii="Arial" w:hAnsi="Arial" w:cs="Arial"/>
          <w:sz w:val="22"/>
          <w:szCs w:val="22"/>
        </w:rPr>
        <w:t>S. Because of the heat it rises and disperses into the upper atmosphere.</w:t>
      </w:r>
    </w:p>
    <w:p w:rsidR="007D4997" w:rsidRPr="00F62E1C" w:rsidRDefault="007D4997" w:rsidP="007D4997">
      <w:pPr>
        <w:pStyle w:val="boxbullet"/>
        <w:numPr>
          <w:ilvl w:val="0"/>
          <w:numId w:val="40"/>
        </w:numPr>
        <w:spacing w:after="120" w:line="288" w:lineRule="auto"/>
        <w:jc w:val="both"/>
        <w:rPr>
          <w:rFonts w:ascii="Arial" w:hAnsi="Arial" w:cs="Arial"/>
          <w:sz w:val="22"/>
          <w:szCs w:val="22"/>
        </w:rPr>
      </w:pPr>
      <w:r w:rsidRPr="00F62E1C">
        <w:rPr>
          <w:rFonts w:ascii="Arial" w:hAnsi="Arial" w:cs="Arial"/>
          <w:sz w:val="22"/>
          <w:szCs w:val="22"/>
        </w:rPr>
        <w:t>Know emergency procedures. For an H</w:t>
      </w:r>
      <w:r w:rsidRPr="009B6C0B">
        <w:rPr>
          <w:rFonts w:ascii="Arial" w:hAnsi="Arial" w:cs="Arial"/>
          <w:sz w:val="22"/>
          <w:szCs w:val="22"/>
          <w:vertAlign w:val="superscript"/>
        </w:rPr>
        <w:t>2</w:t>
      </w:r>
      <w:r w:rsidRPr="00F62E1C">
        <w:rPr>
          <w:rFonts w:ascii="Arial" w:hAnsi="Arial" w:cs="Arial"/>
          <w:sz w:val="22"/>
          <w:szCs w:val="22"/>
        </w:rPr>
        <w:t>S emergency they should at least contain the following:</w:t>
      </w:r>
    </w:p>
    <w:p w:rsidR="007D4997" w:rsidRPr="00F62E1C" w:rsidRDefault="007D4997" w:rsidP="007D4997">
      <w:pPr>
        <w:pStyle w:val="boxbullet"/>
        <w:spacing w:after="120" w:line="288" w:lineRule="auto"/>
        <w:ind w:left="720" w:firstLine="0"/>
        <w:jc w:val="center"/>
        <w:rPr>
          <w:rFonts w:ascii="Arial" w:hAnsi="Arial" w:cs="Arial"/>
          <w:b/>
          <w:bCs/>
          <w:sz w:val="22"/>
          <w:szCs w:val="22"/>
        </w:rPr>
      </w:pPr>
      <w:r w:rsidRPr="00F62E1C">
        <w:rPr>
          <w:rFonts w:ascii="Arial" w:hAnsi="Arial" w:cs="Arial"/>
          <w:b/>
          <w:bCs/>
          <w:sz w:val="22"/>
          <w:szCs w:val="22"/>
        </w:rPr>
        <w:t>DO NOT PANIC!</w:t>
      </w:r>
    </w:p>
    <w:p w:rsidR="007D4997" w:rsidRPr="00F62E1C" w:rsidRDefault="007D4997" w:rsidP="007D4997">
      <w:pPr>
        <w:pStyle w:val="boxbullet"/>
        <w:numPr>
          <w:ilvl w:val="1"/>
          <w:numId w:val="42"/>
        </w:numPr>
        <w:spacing w:after="120" w:line="288" w:lineRule="auto"/>
        <w:rPr>
          <w:rFonts w:ascii="Arial" w:hAnsi="Arial" w:cs="Arial"/>
          <w:sz w:val="22"/>
          <w:szCs w:val="22"/>
        </w:rPr>
      </w:pPr>
      <w:r w:rsidRPr="00F62E1C">
        <w:rPr>
          <w:rFonts w:ascii="Arial" w:hAnsi="Arial" w:cs="Arial"/>
          <w:sz w:val="22"/>
          <w:szCs w:val="22"/>
        </w:rPr>
        <w:t>Stop breathing.</w:t>
      </w:r>
    </w:p>
    <w:p w:rsidR="007D4997" w:rsidRPr="00F62E1C" w:rsidRDefault="007D4997" w:rsidP="007D4997">
      <w:pPr>
        <w:pStyle w:val="boxbullet"/>
        <w:numPr>
          <w:ilvl w:val="1"/>
          <w:numId w:val="42"/>
        </w:numPr>
        <w:spacing w:after="120" w:line="288" w:lineRule="auto"/>
        <w:rPr>
          <w:rFonts w:ascii="Arial" w:hAnsi="Arial" w:cs="Arial"/>
          <w:b/>
          <w:bCs/>
          <w:sz w:val="22"/>
          <w:szCs w:val="22"/>
        </w:rPr>
      </w:pPr>
      <w:r w:rsidRPr="00F62E1C">
        <w:rPr>
          <w:rFonts w:ascii="Arial" w:hAnsi="Arial" w:cs="Arial"/>
          <w:sz w:val="22"/>
          <w:szCs w:val="22"/>
        </w:rPr>
        <w:t xml:space="preserve">Don Breathing apparatus. Do </w:t>
      </w:r>
      <w:r w:rsidR="00A50E29" w:rsidRPr="00F62E1C">
        <w:rPr>
          <w:rFonts w:ascii="Arial" w:hAnsi="Arial" w:cs="Arial"/>
          <w:sz w:val="22"/>
          <w:szCs w:val="22"/>
        </w:rPr>
        <w:t>not</w:t>
      </w:r>
      <w:r w:rsidRPr="00F62E1C">
        <w:rPr>
          <w:rFonts w:ascii="Arial" w:hAnsi="Arial" w:cs="Arial"/>
          <w:sz w:val="22"/>
          <w:szCs w:val="22"/>
        </w:rPr>
        <w:t xml:space="preserve"> attempt a rescue until you have donned breathing apparatus.</w:t>
      </w:r>
    </w:p>
    <w:p w:rsidR="007D4997" w:rsidRPr="00F62E1C" w:rsidRDefault="007D4997" w:rsidP="007D4997">
      <w:pPr>
        <w:pStyle w:val="boxbullet"/>
        <w:numPr>
          <w:ilvl w:val="1"/>
          <w:numId w:val="42"/>
        </w:numPr>
        <w:spacing w:after="120" w:line="288" w:lineRule="auto"/>
        <w:rPr>
          <w:rFonts w:ascii="Arial" w:hAnsi="Arial" w:cs="Arial"/>
          <w:b/>
          <w:bCs/>
          <w:sz w:val="22"/>
          <w:szCs w:val="22"/>
        </w:rPr>
      </w:pPr>
      <w:r w:rsidRPr="00F62E1C">
        <w:rPr>
          <w:rFonts w:ascii="Arial" w:hAnsi="Arial" w:cs="Arial"/>
          <w:sz w:val="22"/>
          <w:szCs w:val="22"/>
        </w:rPr>
        <w:t>Help anyone in distress- only if it will not jeopardize yourself</w:t>
      </w:r>
    </w:p>
    <w:p w:rsidR="007D4997" w:rsidRPr="00F62E1C" w:rsidRDefault="007D4997" w:rsidP="007D4997">
      <w:pPr>
        <w:pStyle w:val="boxbullet"/>
        <w:numPr>
          <w:ilvl w:val="1"/>
          <w:numId w:val="42"/>
        </w:numPr>
        <w:spacing w:after="120" w:line="288" w:lineRule="auto"/>
        <w:rPr>
          <w:rFonts w:ascii="Arial" w:hAnsi="Arial" w:cs="Arial"/>
          <w:b/>
          <w:bCs/>
          <w:sz w:val="22"/>
          <w:szCs w:val="22"/>
        </w:rPr>
      </w:pPr>
      <w:r w:rsidRPr="00F62E1C">
        <w:rPr>
          <w:rFonts w:ascii="Arial" w:hAnsi="Arial" w:cs="Arial"/>
          <w:sz w:val="22"/>
          <w:szCs w:val="22"/>
        </w:rPr>
        <w:t>Report to the emergency station.</w:t>
      </w:r>
    </w:p>
    <w:p w:rsidR="007D4997" w:rsidRPr="00F62E1C" w:rsidRDefault="007D4997" w:rsidP="007D4997">
      <w:pPr>
        <w:pStyle w:val="boxbullet"/>
        <w:numPr>
          <w:ilvl w:val="1"/>
          <w:numId w:val="42"/>
        </w:numPr>
        <w:spacing w:after="120" w:line="288" w:lineRule="auto"/>
        <w:rPr>
          <w:rFonts w:ascii="Arial" w:hAnsi="Arial" w:cs="Arial"/>
          <w:b/>
          <w:bCs/>
          <w:sz w:val="22"/>
          <w:szCs w:val="22"/>
        </w:rPr>
      </w:pPr>
      <w:r w:rsidRPr="00F62E1C">
        <w:rPr>
          <w:rFonts w:ascii="Arial" w:hAnsi="Arial" w:cs="Arial"/>
          <w:sz w:val="22"/>
          <w:szCs w:val="22"/>
        </w:rPr>
        <w:t>Do a head count</w:t>
      </w:r>
    </w:p>
    <w:p w:rsidR="002D6A02" w:rsidRPr="00672B5C" w:rsidRDefault="002D6A02" w:rsidP="00524390">
      <w:pPr>
        <w:spacing w:after="120"/>
      </w:pPr>
    </w:p>
    <w:p w:rsidR="007D4997" w:rsidRDefault="00524390" w:rsidP="007D4997">
      <w:pPr>
        <w:pStyle w:val="Heading1"/>
        <w:rPr>
          <w:szCs w:val="22"/>
        </w:rPr>
      </w:pPr>
      <w:bookmarkStart w:id="17" w:name="_Toc117943425"/>
      <w:bookmarkStart w:id="18" w:name="_Toc267921428"/>
      <w:r>
        <w:rPr>
          <w:szCs w:val="22"/>
        </w:rPr>
        <w:t>7</w:t>
      </w:r>
      <w:r w:rsidR="00BA5636">
        <w:rPr>
          <w:szCs w:val="22"/>
        </w:rPr>
        <w:t>.0</w:t>
      </w:r>
      <w:r w:rsidR="00BA5636">
        <w:rPr>
          <w:szCs w:val="22"/>
        </w:rPr>
        <w:tab/>
      </w:r>
      <w:r w:rsidR="00A82E37">
        <w:rPr>
          <w:szCs w:val="22"/>
        </w:rPr>
        <w:tab/>
      </w:r>
      <w:r w:rsidR="00D417F5" w:rsidRPr="00660AB1">
        <w:rPr>
          <w:szCs w:val="22"/>
        </w:rPr>
        <w:t>Training</w:t>
      </w:r>
      <w:bookmarkEnd w:id="17"/>
      <w:bookmarkEnd w:id="18"/>
    </w:p>
    <w:p w:rsidR="007D4997" w:rsidRPr="00F62E1C" w:rsidRDefault="00A82E37" w:rsidP="00BA5636">
      <w:pPr>
        <w:ind w:left="720"/>
      </w:pPr>
      <w:r>
        <w:t xml:space="preserve">WW Gay employees will be </w:t>
      </w:r>
      <w:r w:rsidR="00A50E29">
        <w:t>trained</w:t>
      </w:r>
      <w:r>
        <w:t xml:space="preserve"> in the following topics:</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Explanation of the seriousness of H</w:t>
      </w:r>
      <w:r w:rsidRPr="009B6C0B">
        <w:rPr>
          <w:rFonts w:ascii="Arial" w:hAnsi="Arial" w:cs="Arial"/>
          <w:sz w:val="22"/>
          <w:szCs w:val="22"/>
          <w:vertAlign w:val="superscript"/>
        </w:rPr>
        <w:t>2</w:t>
      </w:r>
      <w:r w:rsidRPr="00F62E1C">
        <w:rPr>
          <w:rFonts w:ascii="Arial" w:hAnsi="Arial" w:cs="Arial"/>
          <w:sz w:val="22"/>
          <w:szCs w:val="22"/>
        </w:rPr>
        <w:t>S safety practices.</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The importance of wind direction awareness and personnel movement in an upwind direction.</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Mouth-to-mouth resuscitation and the following first aid procedures should an H</w:t>
      </w:r>
      <w:r w:rsidRPr="009B6C0B">
        <w:rPr>
          <w:rFonts w:ascii="Arial" w:hAnsi="Arial" w:cs="Arial"/>
          <w:sz w:val="22"/>
          <w:szCs w:val="22"/>
          <w:vertAlign w:val="superscript"/>
        </w:rPr>
        <w:t>2</w:t>
      </w:r>
      <w:r w:rsidRPr="00F62E1C">
        <w:rPr>
          <w:rFonts w:ascii="Arial" w:hAnsi="Arial" w:cs="Arial"/>
          <w:sz w:val="22"/>
          <w:szCs w:val="22"/>
        </w:rPr>
        <w:t>S emergency arise.</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Call an Ambulance or Doctor.</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Wear BREATHING equipment (not escape equipment) if rescuing a person in a suspected H</w:t>
      </w:r>
      <w:r w:rsidRPr="009B6C0B">
        <w:rPr>
          <w:rFonts w:ascii="Arial" w:hAnsi="Arial" w:cs="Arial"/>
          <w:sz w:val="22"/>
          <w:szCs w:val="22"/>
          <w:vertAlign w:val="superscript"/>
        </w:rPr>
        <w:t>2</w:t>
      </w:r>
      <w:r w:rsidRPr="00F62E1C">
        <w:rPr>
          <w:rFonts w:ascii="Arial" w:hAnsi="Arial" w:cs="Arial"/>
          <w:sz w:val="22"/>
          <w:szCs w:val="22"/>
        </w:rPr>
        <w:t>S contamination area.</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Personnel overcome by H</w:t>
      </w:r>
      <w:r w:rsidRPr="009B6C0B">
        <w:rPr>
          <w:rFonts w:ascii="Arial" w:hAnsi="Arial" w:cs="Arial"/>
          <w:sz w:val="22"/>
          <w:szCs w:val="22"/>
          <w:vertAlign w:val="superscript"/>
        </w:rPr>
        <w:t>2</w:t>
      </w:r>
      <w:r w:rsidRPr="00F62E1C">
        <w:rPr>
          <w:rFonts w:ascii="Arial" w:hAnsi="Arial" w:cs="Arial"/>
          <w:sz w:val="22"/>
          <w:szCs w:val="22"/>
        </w:rPr>
        <w:t>S shall be moved immediately to an area of fresh air and mouth-to-mouth resuscitation administered if person is not breathing.</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At the first opportunity, replace mouth–to– mouth efforts with resuscitation equipment.</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Continue to administer oxygen when breathing resumes.</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Treat for shock if necessary.</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Appropriate H</w:t>
      </w:r>
      <w:r w:rsidRPr="009B6C0B">
        <w:rPr>
          <w:rFonts w:ascii="Arial" w:hAnsi="Arial" w:cs="Arial"/>
          <w:sz w:val="22"/>
          <w:szCs w:val="22"/>
          <w:vertAlign w:val="superscript"/>
        </w:rPr>
        <w:t>2</w:t>
      </w:r>
      <w:r w:rsidRPr="00F62E1C">
        <w:rPr>
          <w:rFonts w:ascii="Arial" w:hAnsi="Arial" w:cs="Arial"/>
          <w:sz w:val="22"/>
          <w:szCs w:val="22"/>
        </w:rPr>
        <w:t xml:space="preserve">S detection tests will be made before personnel enter areas of suspected contamination. </w:t>
      </w:r>
      <w:r w:rsidR="00A50E29" w:rsidRPr="00F62E1C">
        <w:rPr>
          <w:rFonts w:ascii="Arial" w:hAnsi="Arial" w:cs="Arial"/>
          <w:sz w:val="22"/>
          <w:szCs w:val="22"/>
        </w:rPr>
        <w:t>These tests</w:t>
      </w:r>
      <w:r w:rsidRPr="00F62E1C">
        <w:rPr>
          <w:rFonts w:ascii="Arial" w:hAnsi="Arial" w:cs="Arial"/>
          <w:sz w:val="22"/>
          <w:szCs w:val="22"/>
        </w:rPr>
        <w:t xml:space="preserve"> shall be made after personnel have donned self-contained, pressure demand-breathing equipment.</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lastRenderedPageBreak/>
        <w:t xml:space="preserve">Understanding that </w:t>
      </w:r>
      <w:r w:rsidRPr="00F62E1C">
        <w:rPr>
          <w:rFonts w:ascii="Arial" w:hAnsi="Arial" w:cs="Arial"/>
          <w:b/>
          <w:bCs/>
          <w:sz w:val="22"/>
          <w:szCs w:val="22"/>
        </w:rPr>
        <w:t xml:space="preserve">ESCAPE </w:t>
      </w:r>
      <w:r w:rsidRPr="00F62E1C">
        <w:rPr>
          <w:rFonts w:ascii="Arial" w:hAnsi="Arial" w:cs="Arial"/>
          <w:sz w:val="22"/>
          <w:szCs w:val="22"/>
        </w:rPr>
        <w:t>respirators are to be used for</w:t>
      </w:r>
      <w:r w:rsidRPr="00F62E1C">
        <w:rPr>
          <w:rFonts w:ascii="Arial" w:hAnsi="Arial" w:cs="Arial"/>
          <w:b/>
          <w:bCs/>
          <w:sz w:val="22"/>
          <w:szCs w:val="22"/>
        </w:rPr>
        <w:t xml:space="preserve"> ESCAPE ONLY.</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A head count MUST be taken immediately after entering location. Personnel must adopt the practice of watching out for each other when emergency conditions exist. Work must be performed in pairs. The “buddy system” will be used.</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Use, care and servicing of protective breathing equipment, H</w:t>
      </w:r>
      <w:r w:rsidRPr="009B6C0B">
        <w:rPr>
          <w:rFonts w:ascii="Arial" w:hAnsi="Arial" w:cs="Arial"/>
          <w:sz w:val="22"/>
          <w:szCs w:val="22"/>
          <w:vertAlign w:val="superscript"/>
        </w:rPr>
        <w:t>2</w:t>
      </w:r>
      <w:r w:rsidRPr="00F62E1C">
        <w:rPr>
          <w:rFonts w:ascii="Arial" w:hAnsi="Arial" w:cs="Arial"/>
          <w:sz w:val="22"/>
          <w:szCs w:val="22"/>
        </w:rPr>
        <w:t>S detection equipment and fire extinguishers.</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Personnel shall never enter an enclosed area where H</w:t>
      </w:r>
      <w:r w:rsidRPr="009B6C0B">
        <w:rPr>
          <w:rFonts w:ascii="Arial" w:hAnsi="Arial" w:cs="Arial"/>
          <w:sz w:val="22"/>
          <w:szCs w:val="22"/>
          <w:vertAlign w:val="superscript"/>
        </w:rPr>
        <w:t>2</w:t>
      </w:r>
      <w:r w:rsidRPr="00F62E1C">
        <w:rPr>
          <w:rFonts w:ascii="Arial" w:hAnsi="Arial" w:cs="Arial"/>
          <w:sz w:val="22"/>
          <w:szCs w:val="22"/>
        </w:rPr>
        <w:t>S is suspected without wearing appropriate p</w:t>
      </w:r>
      <w:r w:rsidR="00A82E37">
        <w:rPr>
          <w:rFonts w:ascii="Arial" w:hAnsi="Arial" w:cs="Arial"/>
          <w:sz w:val="22"/>
          <w:szCs w:val="22"/>
        </w:rPr>
        <w:t xml:space="preserve">rotective breathing gear. Any time a </w:t>
      </w:r>
      <w:r w:rsidRPr="00F62E1C">
        <w:rPr>
          <w:rFonts w:ascii="Arial" w:hAnsi="Arial" w:cs="Arial"/>
          <w:sz w:val="22"/>
          <w:szCs w:val="22"/>
        </w:rPr>
        <w:t>worker</w:t>
      </w:r>
      <w:r w:rsidR="00A82E37">
        <w:rPr>
          <w:rFonts w:ascii="Arial" w:hAnsi="Arial" w:cs="Arial"/>
          <w:sz w:val="22"/>
          <w:szCs w:val="22"/>
        </w:rPr>
        <w:t xml:space="preserve"> enters</w:t>
      </w:r>
      <w:r w:rsidRPr="00F62E1C">
        <w:rPr>
          <w:rFonts w:ascii="Arial" w:hAnsi="Arial" w:cs="Arial"/>
          <w:sz w:val="22"/>
          <w:szCs w:val="22"/>
        </w:rPr>
        <w:t xml:space="preserve"> an enclosed area</w:t>
      </w:r>
      <w:r w:rsidR="00A82E37">
        <w:rPr>
          <w:rFonts w:ascii="Arial" w:hAnsi="Arial" w:cs="Arial"/>
          <w:sz w:val="22"/>
          <w:szCs w:val="22"/>
        </w:rPr>
        <w:t>, a full body harness</w:t>
      </w:r>
      <w:r w:rsidRPr="00F62E1C">
        <w:rPr>
          <w:rFonts w:ascii="Arial" w:hAnsi="Arial" w:cs="Arial"/>
          <w:sz w:val="22"/>
          <w:szCs w:val="22"/>
        </w:rPr>
        <w:t xml:space="preserve"> and lifeline shall be secured to him and the other end held by a responsible person stationed in a clear area. (SEE ALSO THE CONFINED SPACE PROGRAM)</w:t>
      </w:r>
      <w:r w:rsidRPr="00F62E1C">
        <w:rPr>
          <w:rFonts w:ascii="Arial" w:hAnsi="Arial" w:cs="Arial"/>
          <w:sz w:val="22"/>
          <w:szCs w:val="22"/>
        </w:rPr>
        <w:tab/>
        <w:t>Employees must be trained in confined space entry prior to entering any confined space under 29CFR 1910.146</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After being in an area containing H</w:t>
      </w:r>
      <w:r w:rsidRPr="009B6C0B">
        <w:rPr>
          <w:rFonts w:ascii="Arial" w:hAnsi="Arial" w:cs="Arial"/>
          <w:sz w:val="22"/>
          <w:szCs w:val="22"/>
          <w:vertAlign w:val="superscript"/>
        </w:rPr>
        <w:t>2</w:t>
      </w:r>
      <w:r w:rsidRPr="00F62E1C">
        <w:rPr>
          <w:rFonts w:ascii="Arial" w:hAnsi="Arial" w:cs="Arial"/>
          <w:sz w:val="22"/>
          <w:szCs w:val="22"/>
        </w:rPr>
        <w:t>S, personnel should not remove breathing equipment until tests indicate the air is safe to breathe (10 ppm or less).</w:t>
      </w:r>
    </w:p>
    <w:p w:rsidR="007D4997" w:rsidRPr="00F62E1C" w:rsidRDefault="007D4997" w:rsidP="007D4997">
      <w:pPr>
        <w:pStyle w:val="boxbullet"/>
        <w:numPr>
          <w:ilvl w:val="0"/>
          <w:numId w:val="43"/>
        </w:numPr>
        <w:spacing w:after="120" w:line="288" w:lineRule="auto"/>
        <w:jc w:val="both"/>
        <w:rPr>
          <w:rFonts w:ascii="Arial" w:hAnsi="Arial" w:cs="Arial"/>
          <w:sz w:val="22"/>
          <w:szCs w:val="22"/>
        </w:rPr>
      </w:pPr>
      <w:r w:rsidRPr="00F62E1C">
        <w:rPr>
          <w:rFonts w:ascii="Arial" w:hAnsi="Arial" w:cs="Arial"/>
          <w:sz w:val="22"/>
          <w:szCs w:val="22"/>
        </w:rPr>
        <w:t>In the event of sudden gas release with no advanced warning, personnel shall take the following general actions:</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Do Not Panic!</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Hold breath (Do not breathe)</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Put on protective breathing gear</w:t>
      </w:r>
    </w:p>
    <w:p w:rsidR="007D4997" w:rsidRPr="00F62E1C" w:rsidRDefault="007D4997" w:rsidP="007D4997">
      <w:pPr>
        <w:pStyle w:val="boxbullet"/>
        <w:numPr>
          <w:ilvl w:val="1"/>
          <w:numId w:val="43"/>
        </w:numPr>
        <w:spacing w:after="120" w:line="288" w:lineRule="auto"/>
        <w:jc w:val="both"/>
        <w:rPr>
          <w:rFonts w:ascii="Arial" w:hAnsi="Arial" w:cs="Arial"/>
          <w:sz w:val="22"/>
          <w:szCs w:val="22"/>
        </w:rPr>
      </w:pPr>
      <w:r w:rsidRPr="00F62E1C">
        <w:rPr>
          <w:rFonts w:ascii="Arial" w:hAnsi="Arial" w:cs="Arial"/>
          <w:sz w:val="22"/>
          <w:szCs w:val="22"/>
        </w:rPr>
        <w:t xml:space="preserve">Proceed to </w:t>
      </w:r>
      <w:r w:rsidR="00A50E29" w:rsidRPr="00F62E1C">
        <w:rPr>
          <w:rFonts w:ascii="Arial" w:hAnsi="Arial" w:cs="Arial"/>
          <w:sz w:val="22"/>
          <w:szCs w:val="22"/>
        </w:rPr>
        <w:t>the designated</w:t>
      </w:r>
      <w:r w:rsidRPr="00F62E1C">
        <w:rPr>
          <w:rFonts w:ascii="Arial" w:hAnsi="Arial" w:cs="Arial"/>
          <w:sz w:val="22"/>
          <w:szCs w:val="22"/>
        </w:rPr>
        <w:t xml:space="preserve"> safe area and report any person in distress. Secure instructions from supervisor.</w:t>
      </w:r>
    </w:p>
    <w:p w:rsidR="00D349E6" w:rsidRDefault="00524390" w:rsidP="00054C08">
      <w:pPr>
        <w:pStyle w:val="Heading2"/>
      </w:pPr>
      <w:bookmarkStart w:id="19" w:name="_Toc267921429"/>
      <w:r>
        <w:t>7</w:t>
      </w:r>
      <w:r w:rsidR="00054C08">
        <w:t>.1</w:t>
      </w:r>
      <w:r w:rsidR="00054C08">
        <w:tab/>
        <w:t>Training Records</w:t>
      </w:r>
      <w:bookmarkEnd w:id="19"/>
    </w:p>
    <w:p w:rsidR="00054C08" w:rsidRDefault="00054C08" w:rsidP="00EB1DE7">
      <w:pPr>
        <w:spacing w:after="120"/>
        <w:ind w:left="1080"/>
      </w:pPr>
      <w:r>
        <w:t>Training records will</w:t>
      </w:r>
      <w:r w:rsidR="00EB1DE7">
        <w:t xml:space="preserve"> be maintained in the Safety Department for </w:t>
      </w:r>
      <w:r w:rsidR="00A87742">
        <w:t>duration</w:t>
      </w:r>
      <w:r w:rsidR="00EB1DE7">
        <w:t xml:space="preserve"> of </w:t>
      </w:r>
      <w:r w:rsidR="00A87742">
        <w:t>employment</w:t>
      </w:r>
      <w:r w:rsidR="00EB1DE7">
        <w:t>. The training records will include the following;</w:t>
      </w:r>
    </w:p>
    <w:p w:rsidR="00EB1DE7" w:rsidRDefault="00EB1DE7" w:rsidP="00361C2D">
      <w:pPr>
        <w:numPr>
          <w:ilvl w:val="0"/>
          <w:numId w:val="6"/>
        </w:numPr>
        <w:spacing w:after="120"/>
      </w:pPr>
      <w:r>
        <w:t>Name of employee attending training.</w:t>
      </w:r>
    </w:p>
    <w:p w:rsidR="00EB1DE7" w:rsidRDefault="00EB1DE7" w:rsidP="00361C2D">
      <w:pPr>
        <w:numPr>
          <w:ilvl w:val="0"/>
          <w:numId w:val="6"/>
        </w:numPr>
        <w:spacing w:after="120"/>
      </w:pPr>
      <w:r>
        <w:t>Last 6 of Social Security Number for employee attending training.</w:t>
      </w:r>
    </w:p>
    <w:p w:rsidR="00EB1DE7" w:rsidRDefault="00EB1DE7" w:rsidP="00361C2D">
      <w:pPr>
        <w:numPr>
          <w:ilvl w:val="0"/>
          <w:numId w:val="6"/>
        </w:numPr>
        <w:spacing w:after="120"/>
      </w:pPr>
      <w:r>
        <w:t xml:space="preserve">Description of topics covered in </w:t>
      </w:r>
      <w:r w:rsidR="00014AAD">
        <w:t>training</w:t>
      </w:r>
      <w:r>
        <w:t>.</w:t>
      </w:r>
    </w:p>
    <w:p w:rsidR="00EB1DE7" w:rsidRDefault="00EB1DE7" w:rsidP="00361C2D">
      <w:pPr>
        <w:numPr>
          <w:ilvl w:val="0"/>
          <w:numId w:val="6"/>
        </w:numPr>
        <w:spacing w:after="120"/>
      </w:pPr>
      <w:r>
        <w:t>Duration of training.</w:t>
      </w:r>
    </w:p>
    <w:p w:rsidR="00EB1DE7" w:rsidRPr="00054C08" w:rsidRDefault="00EB1DE7" w:rsidP="00361C2D">
      <w:pPr>
        <w:numPr>
          <w:ilvl w:val="0"/>
          <w:numId w:val="6"/>
        </w:numPr>
        <w:spacing w:after="120"/>
      </w:pPr>
      <w:r>
        <w:t>Name of instructor conducting training.</w:t>
      </w:r>
    </w:p>
    <w:bookmarkEnd w:id="0"/>
    <w:bookmarkEnd w:id="1"/>
    <w:bookmarkEnd w:id="2"/>
    <w:bookmarkEnd w:id="3"/>
    <w:p w:rsidR="00D349E6" w:rsidRDefault="00D349E6" w:rsidP="00D349E6"/>
    <w:p w:rsidR="007B54C0" w:rsidRPr="00F62E1C" w:rsidRDefault="007B54C0" w:rsidP="00BA5636">
      <w:pPr>
        <w:pStyle w:val="boxbullet"/>
        <w:spacing w:after="120" w:line="288" w:lineRule="auto"/>
        <w:ind w:left="0" w:firstLine="0"/>
        <w:jc w:val="both"/>
        <w:rPr>
          <w:rFonts w:ascii="Arial" w:hAnsi="Arial" w:cs="Arial"/>
          <w:b/>
          <w:sz w:val="22"/>
          <w:szCs w:val="22"/>
        </w:rPr>
      </w:pPr>
    </w:p>
    <w:p w:rsidR="007B54C0" w:rsidRPr="00F62E1C" w:rsidRDefault="007B54C0" w:rsidP="007B54C0">
      <w:pPr>
        <w:pStyle w:val="boxbullet"/>
        <w:spacing w:after="120" w:line="288" w:lineRule="auto"/>
        <w:ind w:firstLine="0"/>
        <w:jc w:val="both"/>
        <w:rPr>
          <w:rFonts w:ascii="Arial" w:hAnsi="Arial" w:cs="Arial"/>
          <w:b/>
          <w:bCs/>
          <w:sz w:val="22"/>
          <w:szCs w:val="22"/>
        </w:rPr>
      </w:pPr>
    </w:p>
    <w:p w:rsidR="007B54C0" w:rsidRPr="00F62E1C" w:rsidRDefault="007B54C0" w:rsidP="007B54C0">
      <w:pPr>
        <w:pStyle w:val="boxbullet"/>
        <w:spacing w:after="120" w:line="288" w:lineRule="auto"/>
        <w:ind w:left="1080" w:firstLine="0"/>
        <w:jc w:val="both"/>
        <w:rPr>
          <w:rFonts w:ascii="Arial" w:hAnsi="Arial" w:cs="Arial"/>
          <w:sz w:val="22"/>
          <w:szCs w:val="22"/>
        </w:rPr>
      </w:pPr>
    </w:p>
    <w:p w:rsidR="007B54C0" w:rsidRPr="00F62E1C" w:rsidRDefault="007B54C0" w:rsidP="007B54C0">
      <w:pPr>
        <w:pStyle w:val="boxbullet"/>
        <w:spacing w:after="120" w:line="288" w:lineRule="auto"/>
        <w:ind w:left="1080" w:firstLine="0"/>
        <w:jc w:val="both"/>
        <w:rPr>
          <w:rFonts w:ascii="Arial" w:hAnsi="Arial" w:cs="Arial"/>
          <w:sz w:val="22"/>
          <w:szCs w:val="22"/>
        </w:rPr>
      </w:pPr>
    </w:p>
    <w:sectPr w:rsidR="007B54C0" w:rsidRPr="00F62E1C" w:rsidSect="0030443E">
      <w:headerReference w:type="default" r:id="rId8"/>
      <w:headerReference w:type="first" r:id="rId9"/>
      <w:pgSz w:w="12240" w:h="15840" w:code="1"/>
      <w:pgMar w:top="1527"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97E" w:rsidRDefault="0007797E" w:rsidP="007D7F4F">
      <w:r>
        <w:separator/>
      </w:r>
    </w:p>
  </w:endnote>
  <w:endnote w:type="continuationSeparator" w:id="0">
    <w:p w:rsidR="0007797E" w:rsidRDefault="0007797E"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97E" w:rsidRDefault="0007797E" w:rsidP="007D7F4F">
      <w:r>
        <w:separator/>
      </w:r>
    </w:p>
  </w:footnote>
  <w:footnote w:type="continuationSeparator" w:id="0">
    <w:p w:rsidR="0007797E" w:rsidRDefault="0007797E"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7"/>
      <w:gridCol w:w="2085"/>
      <w:gridCol w:w="613"/>
      <w:gridCol w:w="1962"/>
      <w:gridCol w:w="1109"/>
    </w:tblGrid>
    <w:tr w:rsidR="007B54C0" w:rsidRPr="00DB4123" w:rsidTr="00DB4123">
      <w:trPr>
        <w:trHeight w:hRule="exact" w:val="720"/>
        <w:jc w:val="center"/>
      </w:trPr>
      <w:tc>
        <w:tcPr>
          <w:tcW w:w="4781" w:type="dxa"/>
          <w:tcBorders>
            <w:top w:val="nil"/>
            <w:left w:val="nil"/>
          </w:tcBorders>
          <w:vAlign w:val="center"/>
        </w:tcPr>
        <w:p w:rsidR="007B54C0" w:rsidRDefault="00CD56E3" w:rsidP="007B54C0">
          <w:pPr>
            <w:pStyle w:val="Header"/>
            <w:spacing w:after="0"/>
            <w:jc w:val="center"/>
            <w:rPr>
              <w:rFonts w:cs="Arial"/>
              <w:b/>
            </w:rPr>
          </w:pPr>
          <w:r>
            <w:rPr>
              <w:rFonts w:cs="Arial"/>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8.75pt;margin-top:2.65pt;width:35.6pt;height:28.55pt;z-index:2" o:allowincell="f" fillcolor="window">
                <v:imagedata r:id="rId1" o:title=""/>
                <w10:wrap type="topAndBottom"/>
                <w10:anchorlock/>
              </v:shape>
              <o:OLEObject Type="Embed" ProgID="MS_ClipArt_Gallery.2" ShapeID="_x0000_s1040" DrawAspect="Content" ObjectID="_1341890056" r:id="rId2"/>
            </w:pict>
          </w:r>
          <w:r w:rsidR="007B54C0">
            <w:rPr>
              <w:rFonts w:cs="Arial"/>
              <w:b/>
            </w:rPr>
            <w:t xml:space="preserve"> Hydrogen Sulfide</w:t>
          </w:r>
        </w:p>
        <w:p w:rsidR="007B54C0" w:rsidRPr="00DB4123" w:rsidRDefault="007B54C0" w:rsidP="007B54C0">
          <w:pPr>
            <w:pStyle w:val="Header"/>
            <w:spacing w:after="0"/>
            <w:jc w:val="center"/>
            <w:rPr>
              <w:rFonts w:cs="Arial"/>
              <w:b/>
            </w:rPr>
          </w:pPr>
          <w:r>
            <w:rPr>
              <w:rFonts w:cs="Arial"/>
              <w:b/>
            </w:rPr>
            <w:t xml:space="preserve"> Awareness</w:t>
          </w:r>
          <w:r w:rsidRPr="00DB4123">
            <w:rPr>
              <w:rFonts w:cs="Arial"/>
              <w:b/>
            </w:rPr>
            <w:t xml:space="preserve"> Procedure</w:t>
          </w:r>
        </w:p>
      </w:tc>
      <w:tc>
        <w:tcPr>
          <w:tcW w:w="2040" w:type="dxa"/>
          <w:tcBorders>
            <w:top w:val="nil"/>
          </w:tcBorders>
        </w:tcPr>
        <w:p w:rsidR="007B54C0" w:rsidRPr="00DB4123" w:rsidRDefault="007B54C0" w:rsidP="00DB4123">
          <w:pPr>
            <w:spacing w:before="60" w:after="60"/>
            <w:jc w:val="center"/>
          </w:pPr>
          <w:r w:rsidRPr="00DB4123">
            <w:rPr>
              <w:sz w:val="16"/>
            </w:rPr>
            <w:t>PROCEDURE NO.</w:t>
          </w:r>
        </w:p>
        <w:p w:rsidR="007B54C0" w:rsidRPr="00DB4123" w:rsidRDefault="007B54C0" w:rsidP="00DB4123">
          <w:pPr>
            <w:spacing w:before="60" w:after="60"/>
            <w:jc w:val="center"/>
          </w:pPr>
        </w:p>
      </w:tc>
      <w:tc>
        <w:tcPr>
          <w:tcW w:w="600" w:type="dxa"/>
          <w:tcBorders>
            <w:top w:val="nil"/>
          </w:tcBorders>
        </w:tcPr>
        <w:p w:rsidR="007B54C0" w:rsidRPr="00DB4123" w:rsidRDefault="007B54C0" w:rsidP="00DB4123">
          <w:pPr>
            <w:spacing w:before="60" w:after="60"/>
            <w:jc w:val="center"/>
          </w:pPr>
          <w:r w:rsidRPr="00DB4123">
            <w:rPr>
              <w:sz w:val="16"/>
            </w:rPr>
            <w:t>REV.</w:t>
          </w:r>
        </w:p>
        <w:p w:rsidR="007B54C0" w:rsidRPr="00DB4123" w:rsidRDefault="007B54C0" w:rsidP="00DB4123">
          <w:pPr>
            <w:spacing w:before="60" w:after="60"/>
            <w:jc w:val="center"/>
          </w:pPr>
          <w:r w:rsidRPr="00DB4123">
            <w:t>0</w:t>
          </w:r>
        </w:p>
      </w:tc>
      <w:tc>
        <w:tcPr>
          <w:tcW w:w="1920" w:type="dxa"/>
          <w:tcBorders>
            <w:top w:val="nil"/>
          </w:tcBorders>
        </w:tcPr>
        <w:p w:rsidR="007B54C0" w:rsidRPr="00DB4123" w:rsidRDefault="007B54C0" w:rsidP="00DB4123">
          <w:pPr>
            <w:spacing w:before="60" w:after="60"/>
            <w:jc w:val="center"/>
            <w:rPr>
              <w:sz w:val="16"/>
            </w:rPr>
          </w:pPr>
          <w:r w:rsidRPr="00DB4123">
            <w:rPr>
              <w:sz w:val="16"/>
            </w:rPr>
            <w:t>DATE</w:t>
          </w:r>
        </w:p>
        <w:p w:rsidR="007B54C0" w:rsidRPr="00DB4123" w:rsidRDefault="007B54C0" w:rsidP="00DB4123">
          <w:pPr>
            <w:spacing w:before="60" w:after="60"/>
            <w:jc w:val="center"/>
          </w:pPr>
          <w:r>
            <w:t>26/July</w:t>
          </w:r>
          <w:r w:rsidRPr="00DB4123">
            <w:t>/2010</w:t>
          </w:r>
        </w:p>
      </w:tc>
      <w:tc>
        <w:tcPr>
          <w:tcW w:w="1085" w:type="dxa"/>
          <w:tcBorders>
            <w:top w:val="nil"/>
            <w:right w:val="nil"/>
          </w:tcBorders>
        </w:tcPr>
        <w:p w:rsidR="007B54C0" w:rsidRPr="00DB4123" w:rsidRDefault="007B54C0" w:rsidP="00DB4123">
          <w:pPr>
            <w:spacing w:before="60" w:after="60"/>
            <w:jc w:val="center"/>
            <w:rPr>
              <w:sz w:val="16"/>
            </w:rPr>
          </w:pPr>
          <w:r w:rsidRPr="00DB4123">
            <w:rPr>
              <w:sz w:val="16"/>
            </w:rPr>
            <w:t>PAGE</w:t>
          </w:r>
        </w:p>
        <w:p w:rsidR="007B54C0" w:rsidRPr="00DB4123" w:rsidRDefault="00CD56E3" w:rsidP="00DB4123">
          <w:pPr>
            <w:spacing w:before="60" w:after="60"/>
            <w:jc w:val="center"/>
            <w:rPr>
              <w:rFonts w:cs="Arial"/>
            </w:rPr>
          </w:pPr>
          <w:r w:rsidRPr="00DB4123">
            <w:rPr>
              <w:rStyle w:val="PageNumber"/>
              <w:rFonts w:cs="Arial"/>
            </w:rPr>
            <w:fldChar w:fldCharType="begin"/>
          </w:r>
          <w:r w:rsidR="007B54C0" w:rsidRPr="00DB4123">
            <w:rPr>
              <w:rStyle w:val="PageNumber"/>
              <w:rFonts w:cs="Arial"/>
            </w:rPr>
            <w:instrText xml:space="preserve"> PAGE </w:instrText>
          </w:r>
          <w:r w:rsidRPr="00DB4123">
            <w:rPr>
              <w:rStyle w:val="PageNumber"/>
              <w:rFonts w:cs="Arial"/>
            </w:rPr>
            <w:fldChar w:fldCharType="separate"/>
          </w:r>
          <w:r w:rsidR="0054263A">
            <w:rPr>
              <w:rStyle w:val="PageNumber"/>
              <w:rFonts w:cs="Arial"/>
              <w:noProof/>
            </w:rPr>
            <w:t>9</w:t>
          </w:r>
          <w:r w:rsidRPr="00DB4123">
            <w:rPr>
              <w:rStyle w:val="PageNumber"/>
              <w:rFonts w:cs="Arial"/>
            </w:rPr>
            <w:fldChar w:fldCharType="end"/>
          </w:r>
          <w:r w:rsidR="007B54C0" w:rsidRPr="00DB4123">
            <w:rPr>
              <w:rStyle w:val="PageNumber"/>
              <w:rFonts w:cs="Arial"/>
            </w:rPr>
            <w:t xml:space="preserve"> of </w:t>
          </w:r>
          <w:r w:rsidRPr="00DB4123">
            <w:rPr>
              <w:rStyle w:val="PageNumber"/>
              <w:rFonts w:cs="Arial"/>
            </w:rPr>
            <w:fldChar w:fldCharType="begin"/>
          </w:r>
          <w:r w:rsidR="007B54C0" w:rsidRPr="00DB4123">
            <w:rPr>
              <w:rStyle w:val="PageNumber"/>
              <w:rFonts w:cs="Arial"/>
            </w:rPr>
            <w:instrText xml:space="preserve"> NUMPAGES </w:instrText>
          </w:r>
          <w:r w:rsidRPr="00DB4123">
            <w:rPr>
              <w:rStyle w:val="PageNumber"/>
              <w:rFonts w:cs="Arial"/>
            </w:rPr>
            <w:fldChar w:fldCharType="separate"/>
          </w:r>
          <w:r w:rsidR="0054263A">
            <w:rPr>
              <w:rStyle w:val="PageNumber"/>
              <w:rFonts w:cs="Arial"/>
              <w:noProof/>
            </w:rPr>
            <w:t>9</w:t>
          </w:r>
          <w:r w:rsidRPr="00DB4123">
            <w:rPr>
              <w:rStyle w:val="PageNumber"/>
              <w:rFonts w:cs="Arial"/>
            </w:rPr>
            <w:fldChar w:fldCharType="end"/>
          </w:r>
        </w:p>
      </w:tc>
    </w:tr>
    <w:tr w:rsidR="007B54C0" w:rsidTr="00DB4123">
      <w:trPr>
        <w:trHeight w:val="13968"/>
        <w:jc w:val="center"/>
      </w:trPr>
      <w:tc>
        <w:tcPr>
          <w:tcW w:w="4781" w:type="dxa"/>
        </w:tcPr>
        <w:p w:rsidR="007B54C0" w:rsidRDefault="007B54C0" w:rsidP="007D7F4F">
          <w:pPr>
            <w:pStyle w:val="Header"/>
          </w:pPr>
        </w:p>
      </w:tc>
      <w:tc>
        <w:tcPr>
          <w:tcW w:w="2040" w:type="dxa"/>
        </w:tcPr>
        <w:p w:rsidR="007B54C0" w:rsidRDefault="007B54C0" w:rsidP="007D7F4F">
          <w:pPr>
            <w:pStyle w:val="Header"/>
          </w:pPr>
        </w:p>
      </w:tc>
      <w:tc>
        <w:tcPr>
          <w:tcW w:w="600" w:type="dxa"/>
        </w:tcPr>
        <w:p w:rsidR="007B54C0" w:rsidRDefault="007B54C0" w:rsidP="007D7F4F">
          <w:pPr>
            <w:pStyle w:val="Header"/>
          </w:pPr>
        </w:p>
      </w:tc>
      <w:tc>
        <w:tcPr>
          <w:tcW w:w="1920" w:type="dxa"/>
        </w:tcPr>
        <w:p w:rsidR="007B54C0" w:rsidRDefault="007B54C0" w:rsidP="007D7F4F">
          <w:pPr>
            <w:pStyle w:val="Header"/>
          </w:pPr>
        </w:p>
      </w:tc>
      <w:tc>
        <w:tcPr>
          <w:tcW w:w="1085" w:type="dxa"/>
        </w:tcPr>
        <w:p w:rsidR="007B54C0" w:rsidRDefault="007B54C0" w:rsidP="007D7F4F">
          <w:pPr>
            <w:pStyle w:val="Header"/>
          </w:pPr>
        </w:p>
      </w:tc>
    </w:tr>
  </w:tbl>
  <w:p w:rsidR="007B54C0" w:rsidRDefault="007B54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7B54C0" w:rsidRPr="00DB4123" w:rsidTr="00DB4123">
      <w:trPr>
        <w:trHeight w:val="720"/>
        <w:jc w:val="center"/>
      </w:trPr>
      <w:tc>
        <w:tcPr>
          <w:tcW w:w="5623" w:type="dxa"/>
          <w:vMerge w:val="restart"/>
          <w:tcBorders>
            <w:top w:val="nil"/>
            <w:left w:val="nil"/>
          </w:tcBorders>
          <w:shd w:val="clear" w:color="auto" w:fill="FFFFFF"/>
        </w:tcPr>
        <w:p w:rsidR="007B54C0" w:rsidRDefault="00CD56E3"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83.5pt;margin-top:9.4pt;width:89.25pt;height:71.6pt;z-index:1" o:allowincell="f" fillcolor="window">
                <v:imagedata r:id="rId1" o:title=""/>
                <w10:wrap type="topAndBottom"/>
                <w10:anchorlock/>
              </v:shape>
              <o:OLEObject Type="Embed" ProgID="MS_ClipArt_Gallery.2" ShapeID="_x0000_s1039" DrawAspect="Content" ObjectID="_1341890057" r:id="rId2"/>
            </w:pict>
          </w:r>
        </w:p>
        <w:p w:rsidR="007B54C0" w:rsidRDefault="007B54C0" w:rsidP="00F648DC"/>
        <w:p w:rsidR="007B54C0" w:rsidRPr="00DB4123" w:rsidRDefault="007B54C0" w:rsidP="00D64917">
          <w:pPr>
            <w:rPr>
              <w:b/>
              <w:sz w:val="16"/>
              <w:szCs w:val="16"/>
            </w:rPr>
          </w:pPr>
        </w:p>
        <w:p w:rsidR="007B54C0" w:rsidRDefault="007B54C0" w:rsidP="007B54C0">
          <w:pPr>
            <w:tabs>
              <w:tab w:val="left" w:pos="360"/>
            </w:tabs>
            <w:rPr>
              <w:rFonts w:cs="Arial"/>
              <w:sz w:val="20"/>
            </w:rPr>
          </w:pPr>
        </w:p>
        <w:p w:rsidR="007B54C0" w:rsidRPr="00DB4123" w:rsidRDefault="007B54C0" w:rsidP="007B54C0">
          <w:pPr>
            <w:tabs>
              <w:tab w:val="left" w:pos="360"/>
            </w:tabs>
            <w:rPr>
              <w:rFonts w:cs="Arial"/>
            </w:rPr>
          </w:pPr>
        </w:p>
        <w:p w:rsidR="007B54C0" w:rsidRPr="00DB4123" w:rsidRDefault="007B54C0" w:rsidP="00DB4123">
          <w:pPr>
            <w:tabs>
              <w:tab w:val="left" w:pos="360"/>
            </w:tabs>
            <w:jc w:val="center"/>
            <w:rPr>
              <w:rFonts w:cs="Arial"/>
              <w:b/>
              <w:sz w:val="36"/>
              <w:szCs w:val="36"/>
            </w:rPr>
          </w:pPr>
          <w:r>
            <w:rPr>
              <w:rFonts w:cs="Arial"/>
              <w:b/>
              <w:sz w:val="36"/>
              <w:szCs w:val="36"/>
            </w:rPr>
            <w:t>HYDROGEN SULFIDE AWARENESS</w:t>
          </w:r>
          <w:r w:rsidRPr="00DB4123">
            <w:rPr>
              <w:rFonts w:cs="Arial"/>
              <w:b/>
              <w:sz w:val="36"/>
              <w:szCs w:val="36"/>
            </w:rPr>
            <w:t xml:space="preserve"> PROCEDURE</w:t>
          </w:r>
        </w:p>
      </w:tc>
      <w:tc>
        <w:tcPr>
          <w:tcW w:w="2829" w:type="dxa"/>
          <w:gridSpan w:val="2"/>
          <w:tcBorders>
            <w:top w:val="nil"/>
            <w:bottom w:val="single" w:sz="4" w:space="0" w:color="auto"/>
          </w:tcBorders>
          <w:shd w:val="clear" w:color="auto" w:fill="FFFFFF"/>
        </w:tcPr>
        <w:p w:rsidR="007B54C0" w:rsidRPr="00DB4123" w:rsidRDefault="007B54C0" w:rsidP="00DB4123">
          <w:pPr>
            <w:spacing w:before="40" w:after="0"/>
            <w:rPr>
              <w:rFonts w:cs="Arial"/>
              <w:sz w:val="20"/>
            </w:rPr>
          </w:pPr>
          <w:r w:rsidRPr="00DB4123">
            <w:rPr>
              <w:rFonts w:cs="Arial"/>
              <w:sz w:val="20"/>
            </w:rPr>
            <w:t>PROCEDURE NO.</w:t>
          </w:r>
        </w:p>
        <w:p w:rsidR="007B54C0" w:rsidRPr="00DB4123" w:rsidRDefault="007B54C0" w:rsidP="00DB4123">
          <w:pPr>
            <w:spacing w:before="120" w:after="0"/>
            <w:jc w:val="center"/>
            <w:rPr>
              <w:rFonts w:cs="Arial"/>
            </w:rPr>
          </w:pPr>
        </w:p>
      </w:tc>
      <w:tc>
        <w:tcPr>
          <w:tcW w:w="2204" w:type="dxa"/>
          <w:gridSpan w:val="2"/>
          <w:tcBorders>
            <w:top w:val="nil"/>
            <w:bottom w:val="single" w:sz="4" w:space="0" w:color="auto"/>
            <w:right w:val="nil"/>
          </w:tcBorders>
          <w:shd w:val="clear" w:color="auto" w:fill="FFFFFF"/>
        </w:tcPr>
        <w:p w:rsidR="007B54C0" w:rsidRPr="00DB4123" w:rsidRDefault="007B54C0" w:rsidP="00DB4123">
          <w:pPr>
            <w:spacing w:before="40" w:after="0"/>
            <w:rPr>
              <w:rFonts w:cs="Arial"/>
              <w:sz w:val="20"/>
            </w:rPr>
          </w:pPr>
          <w:r w:rsidRPr="00DB4123">
            <w:rPr>
              <w:rFonts w:cs="Arial"/>
              <w:sz w:val="20"/>
            </w:rPr>
            <w:t>PAGE</w:t>
          </w:r>
        </w:p>
        <w:p w:rsidR="007B54C0" w:rsidRPr="00DB4123" w:rsidRDefault="00CD56E3" w:rsidP="00DB4123">
          <w:pPr>
            <w:spacing w:before="120" w:after="0"/>
            <w:jc w:val="center"/>
            <w:rPr>
              <w:rFonts w:cs="Arial"/>
            </w:rPr>
          </w:pPr>
          <w:r w:rsidRPr="00DB4123">
            <w:rPr>
              <w:rStyle w:val="PageNumber"/>
              <w:rFonts w:cs="Arial"/>
            </w:rPr>
            <w:fldChar w:fldCharType="begin"/>
          </w:r>
          <w:r w:rsidR="007B54C0" w:rsidRPr="00DB4123">
            <w:rPr>
              <w:rStyle w:val="PageNumber"/>
              <w:rFonts w:cs="Arial"/>
            </w:rPr>
            <w:instrText xml:space="preserve"> PAGE </w:instrText>
          </w:r>
          <w:r w:rsidRPr="00DB4123">
            <w:rPr>
              <w:rStyle w:val="PageNumber"/>
              <w:rFonts w:cs="Arial"/>
            </w:rPr>
            <w:fldChar w:fldCharType="separate"/>
          </w:r>
          <w:r w:rsidR="0054263A">
            <w:rPr>
              <w:rStyle w:val="PageNumber"/>
              <w:rFonts w:cs="Arial"/>
              <w:noProof/>
            </w:rPr>
            <w:t>1</w:t>
          </w:r>
          <w:r w:rsidRPr="00DB4123">
            <w:rPr>
              <w:rStyle w:val="PageNumber"/>
              <w:rFonts w:cs="Arial"/>
            </w:rPr>
            <w:fldChar w:fldCharType="end"/>
          </w:r>
          <w:r w:rsidR="007B54C0" w:rsidRPr="00DB4123">
            <w:rPr>
              <w:rStyle w:val="PageNumber"/>
              <w:rFonts w:cs="Arial"/>
            </w:rPr>
            <w:t xml:space="preserve"> of </w:t>
          </w:r>
          <w:r w:rsidRPr="00DB4123">
            <w:rPr>
              <w:rStyle w:val="PageNumber"/>
              <w:rFonts w:cs="Arial"/>
            </w:rPr>
            <w:fldChar w:fldCharType="begin"/>
          </w:r>
          <w:r w:rsidR="007B54C0" w:rsidRPr="00DB4123">
            <w:rPr>
              <w:rStyle w:val="PageNumber"/>
              <w:rFonts w:cs="Arial"/>
            </w:rPr>
            <w:instrText xml:space="preserve"> NUMPAGES </w:instrText>
          </w:r>
          <w:r w:rsidRPr="00DB4123">
            <w:rPr>
              <w:rStyle w:val="PageNumber"/>
              <w:rFonts w:cs="Arial"/>
            </w:rPr>
            <w:fldChar w:fldCharType="separate"/>
          </w:r>
          <w:r w:rsidR="0054263A">
            <w:rPr>
              <w:rStyle w:val="PageNumber"/>
              <w:rFonts w:cs="Arial"/>
              <w:noProof/>
            </w:rPr>
            <w:t>9</w:t>
          </w:r>
          <w:r w:rsidRPr="00DB4123">
            <w:rPr>
              <w:rStyle w:val="PageNumber"/>
              <w:rFonts w:cs="Arial"/>
            </w:rPr>
            <w:fldChar w:fldCharType="end"/>
          </w:r>
        </w:p>
      </w:tc>
    </w:tr>
    <w:tr w:rsidR="007B54C0" w:rsidRPr="00DB4123" w:rsidTr="00DB4123">
      <w:trPr>
        <w:trHeight w:val="720"/>
        <w:jc w:val="center"/>
      </w:trPr>
      <w:tc>
        <w:tcPr>
          <w:tcW w:w="5623" w:type="dxa"/>
          <w:vMerge/>
          <w:tcBorders>
            <w:left w:val="nil"/>
          </w:tcBorders>
          <w:shd w:val="clear" w:color="auto" w:fill="FFFFFF"/>
        </w:tcPr>
        <w:p w:rsidR="007B54C0" w:rsidRDefault="007B54C0" w:rsidP="00F648DC"/>
      </w:tc>
      <w:tc>
        <w:tcPr>
          <w:tcW w:w="5033" w:type="dxa"/>
          <w:gridSpan w:val="4"/>
          <w:tcBorders>
            <w:right w:val="nil"/>
          </w:tcBorders>
          <w:shd w:val="clear" w:color="auto" w:fill="FFFFFF"/>
        </w:tcPr>
        <w:p w:rsidR="007B54C0" w:rsidRPr="00DB4123" w:rsidRDefault="007B54C0" w:rsidP="00DB4123">
          <w:pPr>
            <w:spacing w:before="40" w:after="0"/>
            <w:rPr>
              <w:rFonts w:cs="Arial"/>
              <w:sz w:val="20"/>
            </w:rPr>
          </w:pPr>
          <w:r w:rsidRPr="00DB4123">
            <w:rPr>
              <w:rFonts w:cs="Arial"/>
              <w:sz w:val="20"/>
            </w:rPr>
            <w:t>PREPARED BY</w:t>
          </w:r>
        </w:p>
        <w:p w:rsidR="007B54C0" w:rsidRPr="00DB4123" w:rsidRDefault="007B54C0" w:rsidP="00DB4123">
          <w:pPr>
            <w:spacing w:before="40" w:after="0"/>
            <w:jc w:val="center"/>
            <w:rPr>
              <w:rFonts w:cs="Arial"/>
            </w:rPr>
          </w:pPr>
          <w:r w:rsidRPr="00DB4123">
            <w:rPr>
              <w:rFonts w:cs="Arial"/>
            </w:rPr>
            <w:t>Michael S. Evans</w:t>
          </w:r>
        </w:p>
      </w:tc>
    </w:tr>
    <w:tr w:rsidR="007B54C0" w:rsidRPr="00DB4123" w:rsidTr="00DB4123">
      <w:trPr>
        <w:trHeight w:val="720"/>
        <w:jc w:val="center"/>
      </w:trPr>
      <w:tc>
        <w:tcPr>
          <w:tcW w:w="5623" w:type="dxa"/>
          <w:vMerge/>
          <w:tcBorders>
            <w:left w:val="nil"/>
          </w:tcBorders>
          <w:shd w:val="clear" w:color="auto" w:fill="FFFFFF"/>
        </w:tcPr>
        <w:p w:rsidR="007B54C0" w:rsidRDefault="007B54C0" w:rsidP="00F648DC"/>
      </w:tc>
      <w:tc>
        <w:tcPr>
          <w:tcW w:w="2337" w:type="dxa"/>
          <w:shd w:val="clear" w:color="auto" w:fill="FFFFFF"/>
        </w:tcPr>
        <w:p w:rsidR="007B54C0" w:rsidRPr="00DB4123" w:rsidRDefault="007B54C0" w:rsidP="00DB4123">
          <w:pPr>
            <w:spacing w:before="40"/>
            <w:rPr>
              <w:rFonts w:cs="Arial"/>
              <w:sz w:val="20"/>
            </w:rPr>
          </w:pPr>
          <w:r w:rsidRPr="00DB4123">
            <w:rPr>
              <w:rFonts w:cs="Arial"/>
              <w:sz w:val="20"/>
            </w:rPr>
            <w:t>APPROVED BY:</w:t>
          </w:r>
        </w:p>
        <w:p w:rsidR="007B54C0" w:rsidRPr="00DB4123" w:rsidRDefault="007B54C0" w:rsidP="00DB4123">
          <w:pPr>
            <w:spacing w:before="240" w:after="0"/>
            <w:jc w:val="center"/>
            <w:rPr>
              <w:rFonts w:cs="Arial"/>
              <w:sz w:val="16"/>
              <w:szCs w:val="16"/>
            </w:rPr>
          </w:pPr>
          <w:r>
            <w:rPr>
              <w:rFonts w:cs="Arial"/>
              <w:sz w:val="16"/>
              <w:szCs w:val="16"/>
            </w:rPr>
            <w:t>Ed Lewis</w:t>
          </w:r>
        </w:p>
      </w:tc>
      <w:tc>
        <w:tcPr>
          <w:tcW w:w="2696" w:type="dxa"/>
          <w:gridSpan w:val="3"/>
          <w:tcBorders>
            <w:right w:val="nil"/>
          </w:tcBorders>
          <w:shd w:val="clear" w:color="auto" w:fill="FFFFFF"/>
        </w:tcPr>
        <w:p w:rsidR="007B54C0" w:rsidRPr="00DB4123" w:rsidRDefault="007B54C0" w:rsidP="00DB4123">
          <w:pPr>
            <w:spacing w:before="40" w:after="0"/>
            <w:rPr>
              <w:rFonts w:cs="Arial"/>
              <w:sz w:val="20"/>
            </w:rPr>
          </w:pPr>
          <w:r w:rsidRPr="00DB4123">
            <w:rPr>
              <w:rFonts w:cs="Arial"/>
              <w:sz w:val="20"/>
            </w:rPr>
            <w:t>PROMULGATION DATE</w:t>
          </w:r>
        </w:p>
        <w:p w:rsidR="007B54C0" w:rsidRPr="00DB4123" w:rsidRDefault="007B54C0" w:rsidP="00DB4123">
          <w:pPr>
            <w:spacing w:before="120" w:after="0"/>
            <w:jc w:val="center"/>
            <w:rPr>
              <w:rFonts w:cs="Arial"/>
            </w:rPr>
          </w:pPr>
          <w:r>
            <w:rPr>
              <w:rFonts w:cs="Arial"/>
            </w:rPr>
            <w:t>26/July</w:t>
          </w:r>
          <w:r w:rsidRPr="00DB4123">
            <w:rPr>
              <w:rFonts w:cs="Arial"/>
            </w:rPr>
            <w:t>/2010</w:t>
          </w:r>
        </w:p>
      </w:tc>
    </w:tr>
    <w:tr w:rsidR="007B54C0" w:rsidRPr="00DB4123" w:rsidTr="00DB4123">
      <w:trPr>
        <w:trHeight w:val="720"/>
        <w:jc w:val="center"/>
      </w:trPr>
      <w:tc>
        <w:tcPr>
          <w:tcW w:w="5623" w:type="dxa"/>
          <w:vMerge/>
          <w:tcBorders>
            <w:left w:val="nil"/>
          </w:tcBorders>
          <w:shd w:val="clear" w:color="auto" w:fill="FFFFFF"/>
        </w:tcPr>
        <w:p w:rsidR="007B54C0" w:rsidRDefault="007B54C0" w:rsidP="00F648DC"/>
      </w:tc>
      <w:tc>
        <w:tcPr>
          <w:tcW w:w="3813" w:type="dxa"/>
          <w:gridSpan w:val="3"/>
          <w:shd w:val="clear" w:color="auto" w:fill="FFFFFF"/>
        </w:tcPr>
        <w:p w:rsidR="007B54C0" w:rsidRPr="00DB4123" w:rsidRDefault="007B54C0" w:rsidP="00DB4123">
          <w:pPr>
            <w:spacing w:before="40" w:after="0"/>
            <w:rPr>
              <w:rFonts w:cs="Arial"/>
              <w:sz w:val="20"/>
            </w:rPr>
          </w:pPr>
          <w:r w:rsidRPr="00DB4123">
            <w:rPr>
              <w:rFonts w:cs="Arial"/>
              <w:sz w:val="20"/>
            </w:rPr>
            <w:t>REVISION DATE</w:t>
          </w:r>
        </w:p>
        <w:p w:rsidR="007B54C0" w:rsidRPr="00DB4123" w:rsidRDefault="007B54C0" w:rsidP="00DB4123">
          <w:pPr>
            <w:spacing w:before="40" w:after="0"/>
            <w:jc w:val="center"/>
            <w:rPr>
              <w:rFonts w:cs="Arial"/>
            </w:rPr>
          </w:pPr>
          <w:r w:rsidRPr="00DB4123">
            <w:rPr>
              <w:rFonts w:cs="Arial"/>
            </w:rPr>
            <w:t>N/A</w:t>
          </w:r>
        </w:p>
      </w:tc>
      <w:tc>
        <w:tcPr>
          <w:tcW w:w="1220" w:type="dxa"/>
          <w:tcBorders>
            <w:right w:val="nil"/>
          </w:tcBorders>
          <w:shd w:val="clear" w:color="auto" w:fill="FFFFFF"/>
        </w:tcPr>
        <w:p w:rsidR="007B54C0" w:rsidRPr="00DB4123" w:rsidRDefault="007B54C0" w:rsidP="00DB4123">
          <w:pPr>
            <w:spacing w:before="40" w:after="0"/>
            <w:rPr>
              <w:rFonts w:cs="Arial"/>
              <w:sz w:val="20"/>
            </w:rPr>
          </w:pPr>
          <w:r w:rsidRPr="00DB4123">
            <w:rPr>
              <w:rFonts w:cs="Arial"/>
              <w:sz w:val="20"/>
            </w:rPr>
            <w:t>REV. #</w:t>
          </w:r>
        </w:p>
        <w:p w:rsidR="007B54C0" w:rsidRPr="00DB4123" w:rsidRDefault="007B54C0" w:rsidP="00DB4123">
          <w:pPr>
            <w:spacing w:before="40" w:after="0"/>
            <w:jc w:val="center"/>
            <w:rPr>
              <w:rFonts w:cs="Arial"/>
            </w:rPr>
          </w:pPr>
          <w:r w:rsidRPr="00DB4123">
            <w:rPr>
              <w:rFonts w:cs="Arial"/>
            </w:rPr>
            <w:t>0</w:t>
          </w:r>
        </w:p>
      </w:tc>
    </w:tr>
  </w:tbl>
  <w:p w:rsidR="007B54C0" w:rsidRDefault="007B54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3B5F76"/>
    <w:multiLevelType w:val="hybridMultilevel"/>
    <w:tmpl w:val="F2EAB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18046F7"/>
    <w:multiLevelType w:val="hybridMultilevel"/>
    <w:tmpl w:val="515CBCF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nsid w:val="0B6E2806"/>
    <w:multiLevelType w:val="singleLevel"/>
    <w:tmpl w:val="4DF05272"/>
    <w:lvl w:ilvl="0">
      <w:start w:val="2"/>
      <w:numFmt w:val="upperLetter"/>
      <w:lvlText w:val="%1. "/>
      <w:legacy w:legacy="1" w:legacySpace="0" w:legacyIndent="360"/>
      <w:lvlJc w:val="left"/>
      <w:pPr>
        <w:ind w:left="360" w:hanging="360"/>
      </w:pPr>
      <w:rPr>
        <w:rFonts w:ascii="Bookman Old Style" w:hAnsi="Bookman Old Style" w:hint="default"/>
        <w:b w:val="0"/>
        <w:i w:val="0"/>
        <w:sz w:val="24"/>
      </w:rPr>
    </w:lvl>
  </w:abstractNum>
  <w:abstractNum w:abstractNumId="4">
    <w:nsid w:val="0EDC3D00"/>
    <w:multiLevelType w:val="singleLevel"/>
    <w:tmpl w:val="437AF592"/>
    <w:lvl w:ilvl="0">
      <w:start w:val="1"/>
      <w:numFmt w:val="decimal"/>
      <w:lvlText w:val="%1. "/>
      <w:legacy w:legacy="1" w:legacySpace="0" w:legacyIndent="360"/>
      <w:lvlJc w:val="left"/>
      <w:pPr>
        <w:ind w:left="1080" w:hanging="360"/>
      </w:pPr>
      <w:rPr>
        <w:rFonts w:ascii="Bookman Old Style" w:hAnsi="Bookman Old Style" w:hint="default"/>
        <w:b w:val="0"/>
        <w:i w:val="0"/>
        <w:sz w:val="24"/>
      </w:rPr>
    </w:lvl>
  </w:abstractNum>
  <w:abstractNum w:abstractNumId="5">
    <w:nsid w:val="23180529"/>
    <w:multiLevelType w:val="hybridMultilevel"/>
    <w:tmpl w:val="466AD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59916F6"/>
    <w:multiLevelType w:val="singleLevel"/>
    <w:tmpl w:val="9CD08406"/>
    <w:lvl w:ilvl="0">
      <w:start w:val="4"/>
      <w:numFmt w:val="upperLetter"/>
      <w:lvlText w:val="%1. "/>
      <w:legacy w:legacy="1" w:legacySpace="0" w:legacyIndent="360"/>
      <w:lvlJc w:val="left"/>
      <w:pPr>
        <w:ind w:left="360" w:hanging="360"/>
      </w:pPr>
      <w:rPr>
        <w:rFonts w:ascii="Bookman Old Style" w:hAnsi="Bookman Old Style" w:hint="default"/>
        <w:b w:val="0"/>
        <w:i w:val="0"/>
        <w:sz w:val="24"/>
      </w:rPr>
    </w:lvl>
  </w:abstractNum>
  <w:abstractNum w:abstractNumId="7">
    <w:nsid w:val="2A177CA4"/>
    <w:multiLevelType w:val="hybridMultilevel"/>
    <w:tmpl w:val="CD282920"/>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
    <w:nsid w:val="2B632E45"/>
    <w:multiLevelType w:val="hybridMultilevel"/>
    <w:tmpl w:val="A63602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47E79C0"/>
    <w:multiLevelType w:val="hybridMultilevel"/>
    <w:tmpl w:val="2D3CD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7406209"/>
    <w:multiLevelType w:val="hybridMultilevel"/>
    <w:tmpl w:val="7FB01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8067E7D"/>
    <w:multiLevelType w:val="singleLevel"/>
    <w:tmpl w:val="437AF592"/>
    <w:lvl w:ilvl="0">
      <w:start w:val="1"/>
      <w:numFmt w:val="decimal"/>
      <w:lvlText w:val="%1. "/>
      <w:legacy w:legacy="1" w:legacySpace="0" w:legacyIndent="360"/>
      <w:lvlJc w:val="left"/>
      <w:pPr>
        <w:ind w:left="1080" w:hanging="360"/>
      </w:pPr>
      <w:rPr>
        <w:rFonts w:ascii="Bookman Old Style" w:hAnsi="Bookman Old Style" w:hint="default"/>
        <w:b w:val="0"/>
        <w:i w:val="0"/>
        <w:sz w:val="24"/>
      </w:rPr>
    </w:lvl>
  </w:abstractNum>
  <w:abstractNum w:abstractNumId="12">
    <w:nsid w:val="390F3AEF"/>
    <w:multiLevelType w:val="hybridMultilevel"/>
    <w:tmpl w:val="5ABEC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B4805E9"/>
    <w:multiLevelType w:val="hybridMultilevel"/>
    <w:tmpl w:val="F976C0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B765EA9"/>
    <w:multiLevelType w:val="hybridMultilevel"/>
    <w:tmpl w:val="8A765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E9A49D6"/>
    <w:multiLevelType w:val="hybridMultilevel"/>
    <w:tmpl w:val="22A6A4B2"/>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FA30524"/>
    <w:multiLevelType w:val="hybridMultilevel"/>
    <w:tmpl w:val="D5CA1C9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nsid w:val="40B34AFD"/>
    <w:multiLevelType w:val="hybridMultilevel"/>
    <w:tmpl w:val="1CF42B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23122DB"/>
    <w:multiLevelType w:val="hybridMultilevel"/>
    <w:tmpl w:val="CC6CE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3612C77"/>
    <w:multiLevelType w:val="hybridMultilevel"/>
    <w:tmpl w:val="FF5AE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27617F"/>
    <w:multiLevelType w:val="singleLevel"/>
    <w:tmpl w:val="4DF05272"/>
    <w:lvl w:ilvl="0">
      <w:start w:val="1"/>
      <w:numFmt w:val="upperLetter"/>
      <w:lvlText w:val="%1. "/>
      <w:legacy w:legacy="1" w:legacySpace="0" w:legacyIndent="360"/>
      <w:lvlJc w:val="left"/>
      <w:pPr>
        <w:ind w:left="360" w:hanging="360"/>
      </w:pPr>
      <w:rPr>
        <w:rFonts w:ascii="Bookman Old Style" w:hAnsi="Bookman Old Style" w:hint="default"/>
        <w:b w:val="0"/>
        <w:i w:val="0"/>
        <w:sz w:val="24"/>
      </w:rPr>
    </w:lvl>
  </w:abstractNum>
  <w:abstractNum w:abstractNumId="21">
    <w:nsid w:val="44EF3526"/>
    <w:multiLevelType w:val="hybridMultilevel"/>
    <w:tmpl w:val="5F4E9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CA7DBA"/>
    <w:multiLevelType w:val="singleLevel"/>
    <w:tmpl w:val="2C02C2BE"/>
    <w:lvl w:ilvl="0">
      <w:start w:val="3"/>
      <w:numFmt w:val="upperLetter"/>
      <w:lvlText w:val="%1. "/>
      <w:legacy w:legacy="1" w:legacySpace="0" w:legacyIndent="360"/>
      <w:lvlJc w:val="left"/>
      <w:pPr>
        <w:ind w:left="360" w:hanging="360"/>
      </w:pPr>
      <w:rPr>
        <w:rFonts w:ascii="Bookman Old Style" w:hAnsi="Bookman Old Style" w:hint="default"/>
        <w:b w:val="0"/>
        <w:i w:val="0"/>
        <w:sz w:val="24"/>
      </w:rPr>
    </w:lvl>
  </w:abstractNum>
  <w:abstractNum w:abstractNumId="23">
    <w:nsid w:val="4AFF4D40"/>
    <w:multiLevelType w:val="hybridMultilevel"/>
    <w:tmpl w:val="C0586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E23627A"/>
    <w:multiLevelType w:val="hybridMultilevel"/>
    <w:tmpl w:val="3C668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3FB0D1D"/>
    <w:multiLevelType w:val="hybridMultilevel"/>
    <w:tmpl w:val="932EF7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4EE0718"/>
    <w:multiLevelType w:val="hybridMultilevel"/>
    <w:tmpl w:val="B6544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DE4F70"/>
    <w:multiLevelType w:val="hybridMultilevel"/>
    <w:tmpl w:val="E354AAD6"/>
    <w:lvl w:ilvl="0" w:tplc="EBFEFEDE">
      <w:start w:val="1"/>
      <w:numFmt w:val="upperLetter"/>
      <w:lvlText w:val="%1."/>
      <w:lvlJc w:val="left"/>
      <w:pPr>
        <w:tabs>
          <w:tab w:val="num" w:pos="1800"/>
        </w:tabs>
        <w:ind w:left="1800" w:hanging="360"/>
      </w:pPr>
    </w:lvl>
    <w:lvl w:ilvl="1" w:tplc="5FC6CB0E">
      <w:start w:val="1"/>
      <w:numFmt w:val="decimal"/>
      <w:lvlText w:val="%2."/>
      <w:lvlJc w:val="left"/>
      <w:pPr>
        <w:tabs>
          <w:tab w:val="num" w:pos="2520"/>
        </w:tabs>
        <w:ind w:left="2520" w:hanging="360"/>
      </w:pPr>
    </w:lvl>
    <w:lvl w:ilvl="2" w:tplc="0409001B">
      <w:start w:val="1"/>
      <w:numFmt w:val="decimal"/>
      <w:lvlText w:val="%3."/>
      <w:lvlJc w:val="left"/>
      <w:pPr>
        <w:tabs>
          <w:tab w:val="num" w:pos="3120"/>
        </w:tabs>
        <w:ind w:left="3120" w:hanging="360"/>
      </w:pPr>
    </w:lvl>
    <w:lvl w:ilvl="3" w:tplc="0409000F">
      <w:start w:val="1"/>
      <w:numFmt w:val="decimal"/>
      <w:lvlText w:val="%4."/>
      <w:lvlJc w:val="left"/>
      <w:pPr>
        <w:tabs>
          <w:tab w:val="num" w:pos="3840"/>
        </w:tabs>
        <w:ind w:left="3840" w:hanging="360"/>
      </w:pPr>
    </w:lvl>
    <w:lvl w:ilvl="4" w:tplc="04090019">
      <w:start w:val="1"/>
      <w:numFmt w:val="decimal"/>
      <w:lvlText w:val="%5."/>
      <w:lvlJc w:val="left"/>
      <w:pPr>
        <w:tabs>
          <w:tab w:val="num" w:pos="4560"/>
        </w:tabs>
        <w:ind w:left="4560" w:hanging="360"/>
      </w:pPr>
    </w:lvl>
    <w:lvl w:ilvl="5" w:tplc="0409001B">
      <w:start w:val="1"/>
      <w:numFmt w:val="decimal"/>
      <w:lvlText w:val="%6."/>
      <w:lvlJc w:val="left"/>
      <w:pPr>
        <w:tabs>
          <w:tab w:val="num" w:pos="5280"/>
        </w:tabs>
        <w:ind w:left="5280" w:hanging="360"/>
      </w:pPr>
    </w:lvl>
    <w:lvl w:ilvl="6" w:tplc="0409000F">
      <w:start w:val="1"/>
      <w:numFmt w:val="decimal"/>
      <w:lvlText w:val="%7."/>
      <w:lvlJc w:val="left"/>
      <w:pPr>
        <w:tabs>
          <w:tab w:val="num" w:pos="6000"/>
        </w:tabs>
        <w:ind w:left="6000" w:hanging="360"/>
      </w:pPr>
    </w:lvl>
    <w:lvl w:ilvl="7" w:tplc="04090019">
      <w:start w:val="1"/>
      <w:numFmt w:val="decimal"/>
      <w:lvlText w:val="%8."/>
      <w:lvlJc w:val="left"/>
      <w:pPr>
        <w:tabs>
          <w:tab w:val="num" w:pos="6720"/>
        </w:tabs>
        <w:ind w:left="6720" w:hanging="360"/>
      </w:pPr>
    </w:lvl>
    <w:lvl w:ilvl="8" w:tplc="0409001B">
      <w:start w:val="1"/>
      <w:numFmt w:val="decimal"/>
      <w:lvlText w:val="%9."/>
      <w:lvlJc w:val="left"/>
      <w:pPr>
        <w:tabs>
          <w:tab w:val="num" w:pos="7440"/>
        </w:tabs>
        <w:ind w:left="7440" w:hanging="360"/>
      </w:pPr>
    </w:lvl>
  </w:abstractNum>
  <w:abstractNum w:abstractNumId="28">
    <w:nsid w:val="5AF648EE"/>
    <w:multiLevelType w:val="hybridMultilevel"/>
    <w:tmpl w:val="3B5EE7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B0B0B32"/>
    <w:multiLevelType w:val="hybridMultilevel"/>
    <w:tmpl w:val="7068CAB4"/>
    <w:lvl w:ilvl="0" w:tplc="FFFFFFFF">
      <w:start w:val="1"/>
      <w:numFmt w:val="bullet"/>
      <w:lvlText w:val=""/>
      <w:legacy w:legacy="1" w:legacySpace="0" w:legacyIndent="360"/>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CAD1EFF"/>
    <w:multiLevelType w:val="hybridMultilevel"/>
    <w:tmpl w:val="86AE35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96A4DC1"/>
    <w:multiLevelType w:val="hybridMultilevel"/>
    <w:tmpl w:val="399C90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9AF3127"/>
    <w:multiLevelType w:val="hybridMultilevel"/>
    <w:tmpl w:val="405430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DB6206E"/>
    <w:multiLevelType w:val="hybridMultilevel"/>
    <w:tmpl w:val="C6646A8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4">
    <w:nsid w:val="719F3C3C"/>
    <w:multiLevelType w:val="hybridMultilevel"/>
    <w:tmpl w:val="06868C5E"/>
    <w:lvl w:ilvl="0" w:tplc="04090001">
      <w:start w:val="1"/>
      <w:numFmt w:val="bullet"/>
      <w:lvlText w:val=""/>
      <w:lvlJc w:val="left"/>
      <w:pPr>
        <w:tabs>
          <w:tab w:val="num" w:pos="1800"/>
        </w:tabs>
        <w:ind w:left="1800" w:hanging="360"/>
      </w:pPr>
      <w:rPr>
        <w:rFonts w:ascii="Symbol" w:hAnsi="Symbol" w:hint="default"/>
      </w:rPr>
    </w:lvl>
    <w:lvl w:ilvl="1" w:tplc="5FC6CB0E">
      <w:start w:val="1"/>
      <w:numFmt w:val="decimal"/>
      <w:lvlText w:val="%2."/>
      <w:lvlJc w:val="left"/>
      <w:pPr>
        <w:tabs>
          <w:tab w:val="num" w:pos="2520"/>
        </w:tabs>
        <w:ind w:left="2520" w:hanging="360"/>
      </w:pPr>
    </w:lvl>
    <w:lvl w:ilvl="2" w:tplc="0409001B">
      <w:start w:val="1"/>
      <w:numFmt w:val="decimal"/>
      <w:lvlText w:val="%3."/>
      <w:lvlJc w:val="left"/>
      <w:pPr>
        <w:tabs>
          <w:tab w:val="num" w:pos="3120"/>
        </w:tabs>
        <w:ind w:left="3120" w:hanging="360"/>
      </w:pPr>
    </w:lvl>
    <w:lvl w:ilvl="3" w:tplc="0409000F">
      <w:start w:val="1"/>
      <w:numFmt w:val="decimal"/>
      <w:lvlText w:val="%4."/>
      <w:lvlJc w:val="left"/>
      <w:pPr>
        <w:tabs>
          <w:tab w:val="num" w:pos="3840"/>
        </w:tabs>
        <w:ind w:left="3840" w:hanging="360"/>
      </w:pPr>
    </w:lvl>
    <w:lvl w:ilvl="4" w:tplc="04090019">
      <w:start w:val="1"/>
      <w:numFmt w:val="decimal"/>
      <w:lvlText w:val="%5."/>
      <w:lvlJc w:val="left"/>
      <w:pPr>
        <w:tabs>
          <w:tab w:val="num" w:pos="4560"/>
        </w:tabs>
        <w:ind w:left="4560" w:hanging="360"/>
      </w:pPr>
    </w:lvl>
    <w:lvl w:ilvl="5" w:tplc="0409001B">
      <w:start w:val="1"/>
      <w:numFmt w:val="decimal"/>
      <w:lvlText w:val="%6."/>
      <w:lvlJc w:val="left"/>
      <w:pPr>
        <w:tabs>
          <w:tab w:val="num" w:pos="5280"/>
        </w:tabs>
        <w:ind w:left="5280" w:hanging="360"/>
      </w:pPr>
    </w:lvl>
    <w:lvl w:ilvl="6" w:tplc="0409000F">
      <w:start w:val="1"/>
      <w:numFmt w:val="decimal"/>
      <w:lvlText w:val="%7."/>
      <w:lvlJc w:val="left"/>
      <w:pPr>
        <w:tabs>
          <w:tab w:val="num" w:pos="6000"/>
        </w:tabs>
        <w:ind w:left="6000" w:hanging="360"/>
      </w:pPr>
    </w:lvl>
    <w:lvl w:ilvl="7" w:tplc="04090019">
      <w:start w:val="1"/>
      <w:numFmt w:val="decimal"/>
      <w:lvlText w:val="%8."/>
      <w:lvlJc w:val="left"/>
      <w:pPr>
        <w:tabs>
          <w:tab w:val="num" w:pos="6720"/>
        </w:tabs>
        <w:ind w:left="6720" w:hanging="360"/>
      </w:pPr>
    </w:lvl>
    <w:lvl w:ilvl="8" w:tplc="0409001B">
      <w:start w:val="1"/>
      <w:numFmt w:val="decimal"/>
      <w:lvlText w:val="%9."/>
      <w:lvlJc w:val="left"/>
      <w:pPr>
        <w:tabs>
          <w:tab w:val="num" w:pos="7440"/>
        </w:tabs>
        <w:ind w:left="7440" w:hanging="360"/>
      </w:pPr>
    </w:lvl>
  </w:abstractNum>
  <w:abstractNum w:abstractNumId="35">
    <w:nsid w:val="72B97055"/>
    <w:multiLevelType w:val="hybridMultilevel"/>
    <w:tmpl w:val="782A3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A4D3985"/>
    <w:multiLevelType w:val="hybridMultilevel"/>
    <w:tmpl w:val="C792D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A500F77"/>
    <w:multiLevelType w:val="hybridMultilevel"/>
    <w:tmpl w:val="0194E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B6C2215"/>
    <w:multiLevelType w:val="hybridMultilevel"/>
    <w:tmpl w:val="60AAD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C50682A"/>
    <w:multiLevelType w:val="hybridMultilevel"/>
    <w:tmpl w:val="40709478"/>
    <w:lvl w:ilvl="0" w:tplc="7D5A6BAA">
      <w:start w:val="1"/>
      <w:numFmt w:val="upperLetter"/>
      <w:lvlText w:val="%1."/>
      <w:lvlJc w:val="left"/>
      <w:pPr>
        <w:tabs>
          <w:tab w:val="num" w:pos="735"/>
        </w:tabs>
        <w:ind w:left="735" w:hanging="375"/>
      </w:pPr>
    </w:lvl>
    <w:lvl w:ilvl="1" w:tplc="35929FE4">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E5F62F8"/>
    <w:multiLevelType w:val="hybridMultilevel"/>
    <w:tmpl w:val="45564474"/>
    <w:lvl w:ilvl="0" w:tplc="EBFEFEDE">
      <w:start w:val="1"/>
      <w:numFmt w:val="upperLetter"/>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decimal"/>
      <w:lvlText w:val="%3."/>
      <w:lvlJc w:val="left"/>
      <w:pPr>
        <w:tabs>
          <w:tab w:val="num" w:pos="3120"/>
        </w:tabs>
        <w:ind w:left="3120" w:hanging="360"/>
      </w:pPr>
    </w:lvl>
    <w:lvl w:ilvl="3" w:tplc="0409000F">
      <w:start w:val="1"/>
      <w:numFmt w:val="decimal"/>
      <w:lvlText w:val="%4."/>
      <w:lvlJc w:val="left"/>
      <w:pPr>
        <w:tabs>
          <w:tab w:val="num" w:pos="3840"/>
        </w:tabs>
        <w:ind w:left="3840" w:hanging="360"/>
      </w:pPr>
    </w:lvl>
    <w:lvl w:ilvl="4" w:tplc="04090019">
      <w:start w:val="1"/>
      <w:numFmt w:val="decimal"/>
      <w:lvlText w:val="%5."/>
      <w:lvlJc w:val="left"/>
      <w:pPr>
        <w:tabs>
          <w:tab w:val="num" w:pos="4560"/>
        </w:tabs>
        <w:ind w:left="4560" w:hanging="360"/>
      </w:pPr>
    </w:lvl>
    <w:lvl w:ilvl="5" w:tplc="0409001B">
      <w:start w:val="1"/>
      <w:numFmt w:val="decimal"/>
      <w:lvlText w:val="%6."/>
      <w:lvlJc w:val="left"/>
      <w:pPr>
        <w:tabs>
          <w:tab w:val="num" w:pos="5280"/>
        </w:tabs>
        <w:ind w:left="5280" w:hanging="360"/>
      </w:pPr>
    </w:lvl>
    <w:lvl w:ilvl="6" w:tplc="0409000F">
      <w:start w:val="1"/>
      <w:numFmt w:val="decimal"/>
      <w:lvlText w:val="%7."/>
      <w:lvlJc w:val="left"/>
      <w:pPr>
        <w:tabs>
          <w:tab w:val="num" w:pos="6000"/>
        </w:tabs>
        <w:ind w:left="6000" w:hanging="360"/>
      </w:pPr>
    </w:lvl>
    <w:lvl w:ilvl="7" w:tplc="04090019">
      <w:start w:val="1"/>
      <w:numFmt w:val="decimal"/>
      <w:lvlText w:val="%8."/>
      <w:lvlJc w:val="left"/>
      <w:pPr>
        <w:tabs>
          <w:tab w:val="num" w:pos="6720"/>
        </w:tabs>
        <w:ind w:left="6720" w:hanging="360"/>
      </w:pPr>
    </w:lvl>
    <w:lvl w:ilvl="8" w:tplc="0409001B">
      <w:start w:val="1"/>
      <w:numFmt w:val="decimal"/>
      <w:lvlText w:val="%9."/>
      <w:lvlJc w:val="left"/>
      <w:pPr>
        <w:tabs>
          <w:tab w:val="num" w:pos="7440"/>
        </w:tabs>
        <w:ind w:left="7440" w:hanging="360"/>
      </w:pPr>
    </w:lvl>
  </w:abstractNum>
  <w:num w:numId="1">
    <w:abstractNumId w:val="28"/>
  </w:num>
  <w:num w:numId="2">
    <w:abstractNumId w:val="2"/>
  </w:num>
  <w:num w:numId="3">
    <w:abstractNumId w:val="16"/>
  </w:num>
  <w:num w:numId="4">
    <w:abstractNumId w:val="37"/>
  </w:num>
  <w:num w:numId="5">
    <w:abstractNumId w:val="19"/>
  </w:num>
  <w:num w:numId="6">
    <w:abstractNumId w:val="24"/>
  </w:num>
  <w:num w:numId="7">
    <w:abstractNumId w:val="31"/>
  </w:num>
  <w:num w:numId="8">
    <w:abstractNumId w:val="30"/>
  </w:num>
  <w:num w:numId="9">
    <w:abstractNumId w:val="14"/>
  </w:num>
  <w:num w:numId="10">
    <w:abstractNumId w:val="2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0"/>
  </w:num>
  <w:num w:numId="13">
    <w:abstractNumId w:val="3"/>
  </w:num>
  <w:num w:numId="14">
    <w:abstractNumId w:val="22"/>
  </w:num>
  <w:num w:numId="15">
    <w:abstractNumId w:val="4"/>
  </w:num>
  <w:num w:numId="16">
    <w:abstractNumId w:val="6"/>
  </w:num>
  <w:num w:numId="17">
    <w:abstractNumId w:val="11"/>
  </w:num>
  <w:num w:numId="18">
    <w:abstractNumId w:val="12"/>
  </w:num>
  <w:num w:numId="19">
    <w:abstractNumId w:val="17"/>
  </w:num>
  <w:num w:numId="20">
    <w:abstractNumId w:val="8"/>
  </w:num>
  <w:num w:numId="21">
    <w:abstractNumId w:val="25"/>
  </w:num>
  <w:num w:numId="22">
    <w:abstractNumId w:val="35"/>
  </w:num>
  <w:num w:numId="23">
    <w:abstractNumId w:val="1"/>
  </w:num>
  <w:num w:numId="24">
    <w:abstractNumId w:val="13"/>
  </w:num>
  <w:num w:numId="25">
    <w:abstractNumId w:val="9"/>
  </w:num>
  <w:num w:numId="26">
    <w:abstractNumId w:val="38"/>
  </w:num>
  <w:num w:numId="27">
    <w:abstractNumId w:val="10"/>
  </w:num>
  <w:num w:numId="28">
    <w:abstractNumId w:val="21"/>
  </w:num>
  <w:num w:numId="29">
    <w:abstractNumId w:val="36"/>
  </w:num>
  <w:num w:numId="30">
    <w:abstractNumId w:val="18"/>
  </w:num>
  <w:num w:numId="31">
    <w:abstractNumId w:val="5"/>
  </w:num>
  <w:num w:numId="32">
    <w:abstractNumId w:val="33"/>
  </w:num>
  <w:num w:numId="33">
    <w:abstractNumId w:val="32"/>
  </w:num>
  <w:num w:numId="34">
    <w:abstractNumId w:val="2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5"/>
  </w:num>
  <w:num w:numId="40">
    <w:abstractNumId w:val="34"/>
  </w:num>
  <w:num w:numId="41">
    <w:abstractNumId w:val="7"/>
  </w:num>
  <w:num w:numId="42">
    <w:abstractNumId w:val="40"/>
  </w:num>
  <w:num w:numId="43">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0004"/>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00230"/>
    <w:rsid w:val="00002A51"/>
    <w:rsid w:val="00014AAD"/>
    <w:rsid w:val="000150EE"/>
    <w:rsid w:val="000264C4"/>
    <w:rsid w:val="00047EC3"/>
    <w:rsid w:val="0005101D"/>
    <w:rsid w:val="0005208F"/>
    <w:rsid w:val="00054C08"/>
    <w:rsid w:val="00062CE8"/>
    <w:rsid w:val="00072FBD"/>
    <w:rsid w:val="0007797E"/>
    <w:rsid w:val="00086532"/>
    <w:rsid w:val="000B2AE2"/>
    <w:rsid w:val="001008C9"/>
    <w:rsid w:val="00102273"/>
    <w:rsid w:val="00106DE7"/>
    <w:rsid w:val="001129EE"/>
    <w:rsid w:val="00115D0B"/>
    <w:rsid w:val="0012794D"/>
    <w:rsid w:val="001407FF"/>
    <w:rsid w:val="00150494"/>
    <w:rsid w:val="001515B5"/>
    <w:rsid w:val="00161E2F"/>
    <w:rsid w:val="00174506"/>
    <w:rsid w:val="00180F6F"/>
    <w:rsid w:val="00193671"/>
    <w:rsid w:val="001A2E65"/>
    <w:rsid w:val="001A4DB9"/>
    <w:rsid w:val="001B1029"/>
    <w:rsid w:val="001B1E88"/>
    <w:rsid w:val="001B6055"/>
    <w:rsid w:val="001C010A"/>
    <w:rsid w:val="001C6404"/>
    <w:rsid w:val="001C7882"/>
    <w:rsid w:val="001D280B"/>
    <w:rsid w:val="001D4365"/>
    <w:rsid w:val="001D751E"/>
    <w:rsid w:val="001E439E"/>
    <w:rsid w:val="001E5B7F"/>
    <w:rsid w:val="001E7549"/>
    <w:rsid w:val="001F6A97"/>
    <w:rsid w:val="0020627F"/>
    <w:rsid w:val="00213606"/>
    <w:rsid w:val="00222440"/>
    <w:rsid w:val="0022281E"/>
    <w:rsid w:val="00235D47"/>
    <w:rsid w:val="00264D80"/>
    <w:rsid w:val="002673E5"/>
    <w:rsid w:val="00267FB1"/>
    <w:rsid w:val="00274327"/>
    <w:rsid w:val="002800F1"/>
    <w:rsid w:val="002A7545"/>
    <w:rsid w:val="002C72C6"/>
    <w:rsid w:val="002D2AD5"/>
    <w:rsid w:val="002D6A02"/>
    <w:rsid w:val="00301C47"/>
    <w:rsid w:val="0030443E"/>
    <w:rsid w:val="00347653"/>
    <w:rsid w:val="00353150"/>
    <w:rsid w:val="00354392"/>
    <w:rsid w:val="00361C2D"/>
    <w:rsid w:val="003761CA"/>
    <w:rsid w:val="003821BD"/>
    <w:rsid w:val="003833CE"/>
    <w:rsid w:val="0039192B"/>
    <w:rsid w:val="0039332C"/>
    <w:rsid w:val="003B051F"/>
    <w:rsid w:val="003B2BEA"/>
    <w:rsid w:val="003C04B4"/>
    <w:rsid w:val="003C7BF0"/>
    <w:rsid w:val="003D136F"/>
    <w:rsid w:val="003E1086"/>
    <w:rsid w:val="003E1947"/>
    <w:rsid w:val="003E3F64"/>
    <w:rsid w:val="003F4F4A"/>
    <w:rsid w:val="003F5166"/>
    <w:rsid w:val="003F59B0"/>
    <w:rsid w:val="004105D6"/>
    <w:rsid w:val="00417DD2"/>
    <w:rsid w:val="00423653"/>
    <w:rsid w:val="0042792A"/>
    <w:rsid w:val="00437206"/>
    <w:rsid w:val="00437E19"/>
    <w:rsid w:val="004651A4"/>
    <w:rsid w:val="004777EB"/>
    <w:rsid w:val="00484052"/>
    <w:rsid w:val="00492B43"/>
    <w:rsid w:val="004A1FB8"/>
    <w:rsid w:val="004A4824"/>
    <w:rsid w:val="004B4A2D"/>
    <w:rsid w:val="004C0004"/>
    <w:rsid w:val="004C4D1C"/>
    <w:rsid w:val="004D328D"/>
    <w:rsid w:val="004E0F17"/>
    <w:rsid w:val="004E7088"/>
    <w:rsid w:val="004F0AB4"/>
    <w:rsid w:val="004F3DBD"/>
    <w:rsid w:val="0050422E"/>
    <w:rsid w:val="00506E55"/>
    <w:rsid w:val="00524390"/>
    <w:rsid w:val="00531343"/>
    <w:rsid w:val="005328D8"/>
    <w:rsid w:val="0053448B"/>
    <w:rsid w:val="00540831"/>
    <w:rsid w:val="0054263A"/>
    <w:rsid w:val="00552467"/>
    <w:rsid w:val="00556730"/>
    <w:rsid w:val="0056631D"/>
    <w:rsid w:val="00573343"/>
    <w:rsid w:val="005809F3"/>
    <w:rsid w:val="005A7F46"/>
    <w:rsid w:val="005B544F"/>
    <w:rsid w:val="005C12CC"/>
    <w:rsid w:val="005C4C44"/>
    <w:rsid w:val="005D3366"/>
    <w:rsid w:val="005D4FA3"/>
    <w:rsid w:val="005E1E3D"/>
    <w:rsid w:val="005E7021"/>
    <w:rsid w:val="005F539E"/>
    <w:rsid w:val="005F67C5"/>
    <w:rsid w:val="006077D2"/>
    <w:rsid w:val="00613CA1"/>
    <w:rsid w:val="00614434"/>
    <w:rsid w:val="00614659"/>
    <w:rsid w:val="00614E64"/>
    <w:rsid w:val="00626D15"/>
    <w:rsid w:val="00633F4F"/>
    <w:rsid w:val="00640F70"/>
    <w:rsid w:val="006474DF"/>
    <w:rsid w:val="006500EA"/>
    <w:rsid w:val="00660AB1"/>
    <w:rsid w:val="00661359"/>
    <w:rsid w:val="00664759"/>
    <w:rsid w:val="00666069"/>
    <w:rsid w:val="00672B5C"/>
    <w:rsid w:val="00673F8D"/>
    <w:rsid w:val="0068689E"/>
    <w:rsid w:val="00691668"/>
    <w:rsid w:val="00693C80"/>
    <w:rsid w:val="006A5EBB"/>
    <w:rsid w:val="006B1ED3"/>
    <w:rsid w:val="006B42CE"/>
    <w:rsid w:val="006C03D1"/>
    <w:rsid w:val="006C1E47"/>
    <w:rsid w:val="006C6A72"/>
    <w:rsid w:val="006D5BB4"/>
    <w:rsid w:val="006E4306"/>
    <w:rsid w:val="006E5DE4"/>
    <w:rsid w:val="006F69EF"/>
    <w:rsid w:val="00704570"/>
    <w:rsid w:val="00710B3F"/>
    <w:rsid w:val="0073145D"/>
    <w:rsid w:val="0073213F"/>
    <w:rsid w:val="007428D6"/>
    <w:rsid w:val="00750829"/>
    <w:rsid w:val="0075285A"/>
    <w:rsid w:val="00784511"/>
    <w:rsid w:val="007B54C0"/>
    <w:rsid w:val="007D4997"/>
    <w:rsid w:val="007D7F4F"/>
    <w:rsid w:val="007E2365"/>
    <w:rsid w:val="007E238D"/>
    <w:rsid w:val="007F628D"/>
    <w:rsid w:val="00810EBF"/>
    <w:rsid w:val="00813674"/>
    <w:rsid w:val="00814A82"/>
    <w:rsid w:val="00823D0C"/>
    <w:rsid w:val="00831A3B"/>
    <w:rsid w:val="00844AE6"/>
    <w:rsid w:val="0085540D"/>
    <w:rsid w:val="00856F8A"/>
    <w:rsid w:val="008601E1"/>
    <w:rsid w:val="00865EF1"/>
    <w:rsid w:val="00886240"/>
    <w:rsid w:val="00887951"/>
    <w:rsid w:val="008A1CE9"/>
    <w:rsid w:val="008A32A1"/>
    <w:rsid w:val="008A58DA"/>
    <w:rsid w:val="008B20D2"/>
    <w:rsid w:val="008B5E37"/>
    <w:rsid w:val="008C6B5B"/>
    <w:rsid w:val="008E4435"/>
    <w:rsid w:val="008F5646"/>
    <w:rsid w:val="009035EB"/>
    <w:rsid w:val="009138A2"/>
    <w:rsid w:val="00913A7A"/>
    <w:rsid w:val="00920116"/>
    <w:rsid w:val="0092059B"/>
    <w:rsid w:val="00926FB1"/>
    <w:rsid w:val="0095658A"/>
    <w:rsid w:val="00957E4D"/>
    <w:rsid w:val="00975E3A"/>
    <w:rsid w:val="009762C3"/>
    <w:rsid w:val="00986C03"/>
    <w:rsid w:val="009A02C3"/>
    <w:rsid w:val="009B6C0B"/>
    <w:rsid w:val="009B73F3"/>
    <w:rsid w:val="009F54F1"/>
    <w:rsid w:val="009F6ED6"/>
    <w:rsid w:val="00A0037F"/>
    <w:rsid w:val="00A04F3B"/>
    <w:rsid w:val="00A131FA"/>
    <w:rsid w:val="00A20015"/>
    <w:rsid w:val="00A32D56"/>
    <w:rsid w:val="00A35AC4"/>
    <w:rsid w:val="00A40659"/>
    <w:rsid w:val="00A41F33"/>
    <w:rsid w:val="00A50E29"/>
    <w:rsid w:val="00A57DEC"/>
    <w:rsid w:val="00A66C09"/>
    <w:rsid w:val="00A67F02"/>
    <w:rsid w:val="00A705EC"/>
    <w:rsid w:val="00A82E37"/>
    <w:rsid w:val="00A87742"/>
    <w:rsid w:val="00A91378"/>
    <w:rsid w:val="00A917BB"/>
    <w:rsid w:val="00A94FEB"/>
    <w:rsid w:val="00AB0B48"/>
    <w:rsid w:val="00AC3E0B"/>
    <w:rsid w:val="00AC5E50"/>
    <w:rsid w:val="00AD2435"/>
    <w:rsid w:val="00AD4496"/>
    <w:rsid w:val="00AD539A"/>
    <w:rsid w:val="00AF48EB"/>
    <w:rsid w:val="00AF5833"/>
    <w:rsid w:val="00B0072F"/>
    <w:rsid w:val="00B024D0"/>
    <w:rsid w:val="00B16DCA"/>
    <w:rsid w:val="00B2154C"/>
    <w:rsid w:val="00B2570E"/>
    <w:rsid w:val="00B25D14"/>
    <w:rsid w:val="00B342FB"/>
    <w:rsid w:val="00B42A26"/>
    <w:rsid w:val="00B52ACB"/>
    <w:rsid w:val="00B54539"/>
    <w:rsid w:val="00B73385"/>
    <w:rsid w:val="00B90C6A"/>
    <w:rsid w:val="00B9782C"/>
    <w:rsid w:val="00BA52A0"/>
    <w:rsid w:val="00BA5636"/>
    <w:rsid w:val="00BB2B0F"/>
    <w:rsid w:val="00BB59CA"/>
    <w:rsid w:val="00BC61BE"/>
    <w:rsid w:val="00BD03EA"/>
    <w:rsid w:val="00BD53DF"/>
    <w:rsid w:val="00BE6F4E"/>
    <w:rsid w:val="00C06158"/>
    <w:rsid w:val="00C21D82"/>
    <w:rsid w:val="00C23336"/>
    <w:rsid w:val="00C42B57"/>
    <w:rsid w:val="00C43BCE"/>
    <w:rsid w:val="00C43D34"/>
    <w:rsid w:val="00C55140"/>
    <w:rsid w:val="00C55FA3"/>
    <w:rsid w:val="00C5797D"/>
    <w:rsid w:val="00C61F9A"/>
    <w:rsid w:val="00C63612"/>
    <w:rsid w:val="00C659A8"/>
    <w:rsid w:val="00C676EC"/>
    <w:rsid w:val="00C77417"/>
    <w:rsid w:val="00C86C97"/>
    <w:rsid w:val="00CA79B3"/>
    <w:rsid w:val="00CB7CC3"/>
    <w:rsid w:val="00CC03FA"/>
    <w:rsid w:val="00CC2B45"/>
    <w:rsid w:val="00CC59C4"/>
    <w:rsid w:val="00CD56E3"/>
    <w:rsid w:val="00CE5820"/>
    <w:rsid w:val="00CF0BF5"/>
    <w:rsid w:val="00D1445A"/>
    <w:rsid w:val="00D3171F"/>
    <w:rsid w:val="00D349E6"/>
    <w:rsid w:val="00D359C4"/>
    <w:rsid w:val="00D417F5"/>
    <w:rsid w:val="00D43B93"/>
    <w:rsid w:val="00D450D5"/>
    <w:rsid w:val="00D543A5"/>
    <w:rsid w:val="00D6464C"/>
    <w:rsid w:val="00D64917"/>
    <w:rsid w:val="00D731D7"/>
    <w:rsid w:val="00D95CC1"/>
    <w:rsid w:val="00DB4123"/>
    <w:rsid w:val="00DB5416"/>
    <w:rsid w:val="00DC1F8B"/>
    <w:rsid w:val="00DC3F29"/>
    <w:rsid w:val="00DC476B"/>
    <w:rsid w:val="00DE29C9"/>
    <w:rsid w:val="00DF2324"/>
    <w:rsid w:val="00DF2EF3"/>
    <w:rsid w:val="00DF45FD"/>
    <w:rsid w:val="00DF4ACC"/>
    <w:rsid w:val="00E03F45"/>
    <w:rsid w:val="00E06D63"/>
    <w:rsid w:val="00E06FD4"/>
    <w:rsid w:val="00E244FE"/>
    <w:rsid w:val="00E4214E"/>
    <w:rsid w:val="00E45BE8"/>
    <w:rsid w:val="00E50A78"/>
    <w:rsid w:val="00E56223"/>
    <w:rsid w:val="00E60F2D"/>
    <w:rsid w:val="00E61393"/>
    <w:rsid w:val="00E940D0"/>
    <w:rsid w:val="00EA0157"/>
    <w:rsid w:val="00EB1DE7"/>
    <w:rsid w:val="00EC0450"/>
    <w:rsid w:val="00EC1B10"/>
    <w:rsid w:val="00EC3798"/>
    <w:rsid w:val="00ED1635"/>
    <w:rsid w:val="00ED4486"/>
    <w:rsid w:val="00ED6D8A"/>
    <w:rsid w:val="00EE6E27"/>
    <w:rsid w:val="00EE7C00"/>
    <w:rsid w:val="00EF25BD"/>
    <w:rsid w:val="00F00E61"/>
    <w:rsid w:val="00F06B31"/>
    <w:rsid w:val="00F128CE"/>
    <w:rsid w:val="00F20B0A"/>
    <w:rsid w:val="00F22506"/>
    <w:rsid w:val="00F26EFF"/>
    <w:rsid w:val="00F31546"/>
    <w:rsid w:val="00F32EF3"/>
    <w:rsid w:val="00F353FF"/>
    <w:rsid w:val="00F41D36"/>
    <w:rsid w:val="00F43A2C"/>
    <w:rsid w:val="00F45126"/>
    <w:rsid w:val="00F53F9F"/>
    <w:rsid w:val="00F57F0B"/>
    <w:rsid w:val="00F648DC"/>
    <w:rsid w:val="00F64CF9"/>
    <w:rsid w:val="00F73CC3"/>
    <w:rsid w:val="00F92A8D"/>
    <w:rsid w:val="00F94DE9"/>
    <w:rsid w:val="00FB22F0"/>
    <w:rsid w:val="00FC1889"/>
    <w:rsid w:val="00FD3992"/>
    <w:rsid w:val="00FE068A"/>
    <w:rsid w:val="00FE0C2F"/>
    <w:rsid w:val="00FE6918"/>
    <w:rsid w:val="00FF25A2"/>
    <w:rsid w:val="00FF78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606"/>
    <w:pPr>
      <w:widowControl w:val="0"/>
      <w:spacing w:after="99" w:line="288" w:lineRule="auto"/>
      <w:jc w:val="both"/>
    </w:pPr>
    <w:rPr>
      <w:rFonts w:ascii="Arial" w:hAnsi="Arial"/>
      <w:snapToGrid w:val="0"/>
      <w:sz w:val="22"/>
    </w:rPr>
  </w:style>
  <w:style w:type="paragraph" w:styleId="Heading1">
    <w:name w:val="heading 1"/>
    <w:basedOn w:val="Normal"/>
    <w:next w:val="Normal"/>
    <w:link w:val="Heading1Char"/>
    <w:qFormat/>
    <w:rsid w:val="005E1E3D"/>
    <w:pPr>
      <w:keepNext/>
      <w:spacing w:before="240" w:after="180"/>
      <w:outlineLvl w:val="0"/>
    </w:pPr>
    <w:rPr>
      <w:rFonts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cs="Arial"/>
      <w:b/>
      <w:bCs/>
      <w:iCs/>
      <w:szCs w:val="28"/>
    </w:rPr>
  </w:style>
  <w:style w:type="paragraph" w:styleId="Heading3">
    <w:name w:val="heading 3"/>
    <w:basedOn w:val="Normal"/>
    <w:next w:val="Normal"/>
    <w:qFormat/>
    <w:rsid w:val="00213606"/>
    <w:pPr>
      <w:keepNext/>
      <w:spacing w:before="240" w:after="120"/>
      <w:ind w:left="1440"/>
      <w:outlineLvl w:val="2"/>
    </w:pPr>
    <w:rPr>
      <w:rFonts w:cs="Arial"/>
      <w:b/>
      <w:bC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ind w:left="720"/>
    </w:pPr>
  </w:style>
  <w:style w:type="paragraph" w:styleId="BodyText2">
    <w:name w:val="Body Text 2"/>
    <w:basedOn w:val="Normal"/>
    <w:link w:val="BodyText2Char"/>
    <w:rsid w:val="003C04B4"/>
    <w:pPr>
      <w:spacing w:after="120"/>
      <w:ind w:left="1440"/>
    </w:pPr>
  </w:style>
  <w:style w:type="paragraph" w:styleId="BodyText3">
    <w:name w:val="Body Text 3"/>
    <w:basedOn w:val="Normal"/>
    <w:rsid w:val="003C04B4"/>
    <w:pPr>
      <w:spacing w:after="120"/>
      <w:ind w:left="1440"/>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snapToGrid/>
    </w:rPr>
  </w:style>
  <w:style w:type="paragraph" w:customStyle="1" w:styleId="b2s">
    <w:name w:val="b2s"/>
    <w:basedOn w:val="Normal"/>
    <w:rsid w:val="00986C03"/>
    <w:pPr>
      <w:widowControl/>
      <w:spacing w:after="0"/>
      <w:ind w:left="1080" w:hanging="360"/>
    </w:pPr>
    <w:rPr>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snapToGrid/>
    </w:rPr>
  </w:style>
  <w:style w:type="paragraph" w:customStyle="1" w:styleId="h2">
    <w:name w:val="h2"/>
    <w:basedOn w:val="Normal"/>
    <w:rsid w:val="00823D0C"/>
    <w:pPr>
      <w:keepNext/>
      <w:keepLines/>
      <w:widowControl/>
      <w:spacing w:after="240"/>
      <w:ind w:left="720" w:hanging="720"/>
    </w:pPr>
    <w:rPr>
      <w:b/>
      <w:snapToGrid/>
    </w:rPr>
  </w:style>
  <w:style w:type="paragraph" w:styleId="TOC1">
    <w:name w:val="toc 1"/>
    <w:basedOn w:val="Normal"/>
    <w:next w:val="Normal"/>
    <w:autoRedefine/>
    <w:uiPriority w:val="39"/>
    <w:rsid w:val="00072FBD"/>
    <w:pPr>
      <w:tabs>
        <w:tab w:val="left" w:pos="720"/>
        <w:tab w:val="right" w:leader="dot" w:pos="10214"/>
      </w:tabs>
    </w:pPr>
    <w:rPr>
      <w:rFonts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paragraph" w:customStyle="1" w:styleId="boxbullet">
    <w:name w:val="box bullet"/>
    <w:basedOn w:val="Normal"/>
    <w:rsid w:val="007B54C0"/>
    <w:pPr>
      <w:widowControl/>
      <w:spacing w:after="200" w:line="240" w:lineRule="auto"/>
      <w:ind w:left="360" w:hanging="360"/>
      <w:jc w:val="left"/>
    </w:pPr>
    <w:rPr>
      <w:rFonts w:ascii="Palatino" w:hAnsi="Palatino"/>
      <w:snapToGrid/>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39F1-9C06-4686-8783-D48260AD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Asbestos Awareness Policy</vt:lpstr>
    </vt:vector>
  </TitlesOfParts>
  <Company>SCS</Company>
  <LinksUpToDate>false</LinksUpToDate>
  <CharactersWithSpaces>13488</CharactersWithSpaces>
  <SharedDoc>false</SharedDoc>
  <HLinks>
    <vt:vector size="90" baseType="variant">
      <vt:variant>
        <vt:i4>1048638</vt:i4>
      </vt:variant>
      <vt:variant>
        <vt:i4>86</vt:i4>
      </vt:variant>
      <vt:variant>
        <vt:i4>0</vt:i4>
      </vt:variant>
      <vt:variant>
        <vt:i4>5</vt:i4>
      </vt:variant>
      <vt:variant>
        <vt:lpwstr/>
      </vt:variant>
      <vt:variant>
        <vt:lpwstr>_Toc265581157</vt:lpwstr>
      </vt:variant>
      <vt:variant>
        <vt:i4>1048638</vt:i4>
      </vt:variant>
      <vt:variant>
        <vt:i4>80</vt:i4>
      </vt:variant>
      <vt:variant>
        <vt:i4>0</vt:i4>
      </vt:variant>
      <vt:variant>
        <vt:i4>5</vt:i4>
      </vt:variant>
      <vt:variant>
        <vt:lpwstr/>
      </vt:variant>
      <vt:variant>
        <vt:lpwstr>_Toc265581156</vt:lpwstr>
      </vt:variant>
      <vt:variant>
        <vt:i4>1048638</vt:i4>
      </vt:variant>
      <vt:variant>
        <vt:i4>74</vt:i4>
      </vt:variant>
      <vt:variant>
        <vt:i4>0</vt:i4>
      </vt:variant>
      <vt:variant>
        <vt:i4>5</vt:i4>
      </vt:variant>
      <vt:variant>
        <vt:lpwstr/>
      </vt:variant>
      <vt:variant>
        <vt:lpwstr>_Toc265581155</vt:lpwstr>
      </vt:variant>
      <vt:variant>
        <vt:i4>1048638</vt:i4>
      </vt:variant>
      <vt:variant>
        <vt:i4>68</vt:i4>
      </vt:variant>
      <vt:variant>
        <vt:i4>0</vt:i4>
      </vt:variant>
      <vt:variant>
        <vt:i4>5</vt:i4>
      </vt:variant>
      <vt:variant>
        <vt:lpwstr/>
      </vt:variant>
      <vt:variant>
        <vt:lpwstr>_Toc265581154</vt:lpwstr>
      </vt:variant>
      <vt:variant>
        <vt:i4>1048638</vt:i4>
      </vt:variant>
      <vt:variant>
        <vt:i4>62</vt:i4>
      </vt:variant>
      <vt:variant>
        <vt:i4>0</vt:i4>
      </vt:variant>
      <vt:variant>
        <vt:i4>5</vt:i4>
      </vt:variant>
      <vt:variant>
        <vt:lpwstr/>
      </vt:variant>
      <vt:variant>
        <vt:lpwstr>_Toc265581153</vt:lpwstr>
      </vt:variant>
      <vt:variant>
        <vt:i4>1048638</vt:i4>
      </vt:variant>
      <vt:variant>
        <vt:i4>56</vt:i4>
      </vt:variant>
      <vt:variant>
        <vt:i4>0</vt:i4>
      </vt:variant>
      <vt:variant>
        <vt:i4>5</vt:i4>
      </vt:variant>
      <vt:variant>
        <vt:lpwstr/>
      </vt:variant>
      <vt:variant>
        <vt:lpwstr>_Toc265581152</vt:lpwstr>
      </vt:variant>
      <vt:variant>
        <vt:i4>1048638</vt:i4>
      </vt:variant>
      <vt:variant>
        <vt:i4>50</vt:i4>
      </vt:variant>
      <vt:variant>
        <vt:i4>0</vt:i4>
      </vt:variant>
      <vt:variant>
        <vt:i4>5</vt:i4>
      </vt:variant>
      <vt:variant>
        <vt:lpwstr/>
      </vt:variant>
      <vt:variant>
        <vt:lpwstr>_Toc265581151</vt:lpwstr>
      </vt:variant>
      <vt:variant>
        <vt:i4>1048638</vt:i4>
      </vt:variant>
      <vt:variant>
        <vt:i4>44</vt:i4>
      </vt:variant>
      <vt:variant>
        <vt:i4>0</vt:i4>
      </vt:variant>
      <vt:variant>
        <vt:i4>5</vt:i4>
      </vt:variant>
      <vt:variant>
        <vt:lpwstr/>
      </vt:variant>
      <vt:variant>
        <vt:lpwstr>_Toc265581150</vt:lpwstr>
      </vt:variant>
      <vt:variant>
        <vt:i4>1114174</vt:i4>
      </vt:variant>
      <vt:variant>
        <vt:i4>38</vt:i4>
      </vt:variant>
      <vt:variant>
        <vt:i4>0</vt:i4>
      </vt:variant>
      <vt:variant>
        <vt:i4>5</vt:i4>
      </vt:variant>
      <vt:variant>
        <vt:lpwstr/>
      </vt:variant>
      <vt:variant>
        <vt:lpwstr>_Toc265581149</vt:lpwstr>
      </vt:variant>
      <vt:variant>
        <vt:i4>1114174</vt:i4>
      </vt:variant>
      <vt:variant>
        <vt:i4>32</vt:i4>
      </vt:variant>
      <vt:variant>
        <vt:i4>0</vt:i4>
      </vt:variant>
      <vt:variant>
        <vt:i4>5</vt:i4>
      </vt:variant>
      <vt:variant>
        <vt:lpwstr/>
      </vt:variant>
      <vt:variant>
        <vt:lpwstr>_Toc265581148</vt:lpwstr>
      </vt:variant>
      <vt:variant>
        <vt:i4>1114174</vt:i4>
      </vt:variant>
      <vt:variant>
        <vt:i4>26</vt:i4>
      </vt:variant>
      <vt:variant>
        <vt:i4>0</vt:i4>
      </vt:variant>
      <vt:variant>
        <vt:i4>5</vt:i4>
      </vt:variant>
      <vt:variant>
        <vt:lpwstr/>
      </vt:variant>
      <vt:variant>
        <vt:lpwstr>_Toc265581147</vt:lpwstr>
      </vt:variant>
      <vt:variant>
        <vt:i4>1114174</vt:i4>
      </vt:variant>
      <vt:variant>
        <vt:i4>20</vt:i4>
      </vt:variant>
      <vt:variant>
        <vt:i4>0</vt:i4>
      </vt:variant>
      <vt:variant>
        <vt:i4>5</vt:i4>
      </vt:variant>
      <vt:variant>
        <vt:lpwstr/>
      </vt:variant>
      <vt:variant>
        <vt:lpwstr>_Toc265581146</vt:lpwstr>
      </vt:variant>
      <vt:variant>
        <vt:i4>1114174</vt:i4>
      </vt:variant>
      <vt:variant>
        <vt:i4>14</vt:i4>
      </vt:variant>
      <vt:variant>
        <vt:i4>0</vt:i4>
      </vt:variant>
      <vt:variant>
        <vt:i4>5</vt:i4>
      </vt:variant>
      <vt:variant>
        <vt:lpwstr/>
      </vt:variant>
      <vt:variant>
        <vt:lpwstr>_Toc265581145</vt:lpwstr>
      </vt:variant>
      <vt:variant>
        <vt:i4>1114174</vt:i4>
      </vt:variant>
      <vt:variant>
        <vt:i4>8</vt:i4>
      </vt:variant>
      <vt:variant>
        <vt:i4>0</vt:i4>
      </vt:variant>
      <vt:variant>
        <vt:i4>5</vt:i4>
      </vt:variant>
      <vt:variant>
        <vt:lpwstr/>
      </vt:variant>
      <vt:variant>
        <vt:lpwstr>_Toc265581144</vt:lpwstr>
      </vt:variant>
      <vt:variant>
        <vt:i4>1114174</vt:i4>
      </vt:variant>
      <vt:variant>
        <vt:i4>2</vt:i4>
      </vt:variant>
      <vt:variant>
        <vt:i4>0</vt:i4>
      </vt:variant>
      <vt:variant>
        <vt:i4>5</vt:i4>
      </vt:variant>
      <vt:variant>
        <vt:lpwstr/>
      </vt:variant>
      <vt:variant>
        <vt:lpwstr>_Toc265581143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Sulfide Awarness Procedure</dc:title>
  <dc:subject/>
  <dc:creator>Michael S. Evans</dc:creator>
  <cp:keywords/>
  <dc:description/>
  <cp:lastModifiedBy>SEvans</cp:lastModifiedBy>
  <cp:revision>8</cp:revision>
  <cp:lastPrinted>2010-07-29T10:27:00Z</cp:lastPrinted>
  <dcterms:created xsi:type="dcterms:W3CDTF">2010-07-26T18:35:00Z</dcterms:created>
  <dcterms:modified xsi:type="dcterms:W3CDTF">2010-07-29T10:28:00Z</dcterms:modified>
</cp:coreProperties>
</file>