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004" w:rsidRDefault="004C0004" w:rsidP="009B73F3">
      <w:pPr>
        <w:ind w:firstLine="360"/>
        <w:rPr>
          <w:rFonts w:ascii="Arial" w:hAnsi="Arial" w:cs="Arial"/>
          <w:b/>
        </w:rPr>
      </w:pPr>
      <w:bookmarkStart w:id="0" w:name="_Toc84006820"/>
      <w:bookmarkStart w:id="1" w:name="_Toc84008690"/>
      <w:bookmarkStart w:id="2" w:name="_Toc84006689"/>
      <w:bookmarkStart w:id="3" w:name="_Toc84008559"/>
      <w:r>
        <w:rPr>
          <w:rFonts w:ascii="Arial" w:hAnsi="Arial" w:cs="Arial"/>
          <w:b/>
        </w:rPr>
        <w:t>Revision Record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40"/>
        <w:gridCol w:w="1327"/>
        <w:gridCol w:w="1913"/>
        <w:gridCol w:w="5647"/>
      </w:tblGrid>
      <w:tr w:rsidR="00CC0AC5" w:rsidRPr="00CC0AC5" w:rsidTr="00CC0AC5">
        <w:trPr>
          <w:jc w:val="center"/>
        </w:trPr>
        <w:tc>
          <w:tcPr>
            <w:tcW w:w="840" w:type="dxa"/>
          </w:tcPr>
          <w:p w:rsidR="009B73F3" w:rsidRPr="00CC0AC5" w:rsidRDefault="009B73F3" w:rsidP="00CC0AC5">
            <w:pPr>
              <w:spacing w:before="120" w:after="120"/>
              <w:jc w:val="center"/>
              <w:rPr>
                <w:rFonts w:ascii="Arial" w:hAnsi="Arial" w:cs="Arial"/>
                <w:b/>
                <w:sz w:val="18"/>
                <w:szCs w:val="18"/>
              </w:rPr>
            </w:pPr>
            <w:r w:rsidRPr="00CC0AC5">
              <w:rPr>
                <w:rFonts w:ascii="Arial" w:hAnsi="Arial" w:cs="Arial"/>
                <w:b/>
                <w:sz w:val="18"/>
                <w:szCs w:val="18"/>
              </w:rPr>
              <w:t>DATE</w:t>
            </w:r>
          </w:p>
        </w:tc>
        <w:tc>
          <w:tcPr>
            <w:tcW w:w="1327" w:type="dxa"/>
          </w:tcPr>
          <w:p w:rsidR="009B73F3" w:rsidRPr="00CC0AC5" w:rsidRDefault="009B73F3" w:rsidP="00CC0AC5">
            <w:pPr>
              <w:spacing w:before="120" w:after="120"/>
              <w:jc w:val="center"/>
              <w:rPr>
                <w:rFonts w:ascii="Arial" w:hAnsi="Arial" w:cs="Arial"/>
                <w:b/>
                <w:sz w:val="18"/>
                <w:szCs w:val="18"/>
              </w:rPr>
            </w:pPr>
            <w:r w:rsidRPr="00CC0AC5">
              <w:rPr>
                <w:rFonts w:ascii="Arial" w:hAnsi="Arial" w:cs="Arial"/>
                <w:b/>
                <w:sz w:val="18"/>
                <w:szCs w:val="18"/>
              </w:rPr>
              <w:t>REVISION #</w:t>
            </w:r>
          </w:p>
        </w:tc>
        <w:tc>
          <w:tcPr>
            <w:tcW w:w="1913" w:type="dxa"/>
          </w:tcPr>
          <w:p w:rsidR="009B73F3" w:rsidRPr="00CC0AC5" w:rsidRDefault="009B73F3" w:rsidP="00CC0AC5">
            <w:pPr>
              <w:spacing w:before="120" w:after="120"/>
              <w:jc w:val="center"/>
              <w:rPr>
                <w:rFonts w:ascii="Arial" w:hAnsi="Arial" w:cs="Arial"/>
                <w:b/>
                <w:sz w:val="18"/>
                <w:szCs w:val="18"/>
              </w:rPr>
            </w:pPr>
            <w:r w:rsidRPr="00CC0AC5">
              <w:rPr>
                <w:rFonts w:ascii="Arial" w:hAnsi="Arial" w:cs="Arial"/>
                <w:b/>
                <w:sz w:val="18"/>
                <w:szCs w:val="18"/>
              </w:rPr>
              <w:t>APPROVED BY</w:t>
            </w:r>
          </w:p>
        </w:tc>
        <w:tc>
          <w:tcPr>
            <w:tcW w:w="5647" w:type="dxa"/>
          </w:tcPr>
          <w:p w:rsidR="009B73F3" w:rsidRPr="00CC0AC5" w:rsidRDefault="009B73F3" w:rsidP="00CC0AC5">
            <w:pPr>
              <w:spacing w:before="120" w:after="120"/>
              <w:jc w:val="center"/>
              <w:rPr>
                <w:rFonts w:ascii="Arial" w:hAnsi="Arial" w:cs="Arial"/>
                <w:b/>
                <w:sz w:val="18"/>
                <w:szCs w:val="18"/>
              </w:rPr>
            </w:pPr>
            <w:r w:rsidRPr="00CC0AC5">
              <w:rPr>
                <w:rFonts w:ascii="Arial" w:hAnsi="Arial" w:cs="Arial"/>
                <w:b/>
                <w:sz w:val="18"/>
                <w:szCs w:val="18"/>
              </w:rPr>
              <w:t>DESCRIIPTION</w:t>
            </w:r>
          </w:p>
        </w:tc>
      </w:tr>
      <w:tr w:rsidR="00CC0AC5" w:rsidRPr="00CC0AC5" w:rsidTr="00CC0AC5">
        <w:trPr>
          <w:trHeight w:val="720"/>
          <w:jc w:val="center"/>
        </w:trPr>
        <w:tc>
          <w:tcPr>
            <w:tcW w:w="840" w:type="dxa"/>
          </w:tcPr>
          <w:p w:rsidR="009B73F3" w:rsidRPr="00CC0AC5" w:rsidRDefault="009B73F3" w:rsidP="00CC0AC5">
            <w:pPr>
              <w:spacing w:before="120" w:after="120"/>
              <w:rPr>
                <w:rFonts w:ascii="Arial" w:hAnsi="Arial" w:cs="Arial"/>
                <w:b/>
                <w:sz w:val="18"/>
                <w:szCs w:val="18"/>
              </w:rPr>
            </w:pPr>
          </w:p>
        </w:tc>
        <w:tc>
          <w:tcPr>
            <w:tcW w:w="1327" w:type="dxa"/>
          </w:tcPr>
          <w:p w:rsidR="009B73F3" w:rsidRPr="00CC0AC5" w:rsidRDefault="009B73F3" w:rsidP="00CC0AC5">
            <w:pPr>
              <w:spacing w:before="120" w:after="120"/>
              <w:rPr>
                <w:rFonts w:ascii="Arial" w:hAnsi="Arial" w:cs="Arial"/>
                <w:b/>
                <w:sz w:val="18"/>
                <w:szCs w:val="18"/>
              </w:rPr>
            </w:pPr>
          </w:p>
        </w:tc>
        <w:tc>
          <w:tcPr>
            <w:tcW w:w="1913" w:type="dxa"/>
          </w:tcPr>
          <w:p w:rsidR="009B73F3" w:rsidRPr="00CC0AC5" w:rsidRDefault="009B73F3" w:rsidP="00CC0AC5">
            <w:pPr>
              <w:spacing w:before="120" w:after="120"/>
              <w:rPr>
                <w:rFonts w:ascii="Arial" w:hAnsi="Arial" w:cs="Arial"/>
                <w:b/>
                <w:sz w:val="18"/>
                <w:szCs w:val="18"/>
              </w:rPr>
            </w:pPr>
          </w:p>
        </w:tc>
        <w:tc>
          <w:tcPr>
            <w:tcW w:w="5647" w:type="dxa"/>
          </w:tcPr>
          <w:p w:rsidR="009B73F3" w:rsidRPr="00CC0AC5" w:rsidRDefault="009B73F3" w:rsidP="00CC0AC5">
            <w:pPr>
              <w:spacing w:before="120" w:after="120"/>
              <w:rPr>
                <w:rFonts w:ascii="Arial" w:hAnsi="Arial" w:cs="Arial"/>
                <w:b/>
                <w:sz w:val="18"/>
                <w:szCs w:val="18"/>
              </w:rPr>
            </w:pPr>
          </w:p>
        </w:tc>
      </w:tr>
      <w:tr w:rsidR="00CC0AC5" w:rsidRPr="00CC0AC5" w:rsidTr="00CC0AC5">
        <w:trPr>
          <w:trHeight w:val="720"/>
          <w:jc w:val="center"/>
        </w:trPr>
        <w:tc>
          <w:tcPr>
            <w:tcW w:w="840" w:type="dxa"/>
          </w:tcPr>
          <w:p w:rsidR="0073145D" w:rsidRPr="00CC0AC5" w:rsidRDefault="0073145D" w:rsidP="00CC0AC5">
            <w:pPr>
              <w:spacing w:before="120" w:after="120"/>
              <w:rPr>
                <w:rFonts w:ascii="Arial" w:hAnsi="Arial" w:cs="Arial"/>
                <w:b/>
                <w:sz w:val="18"/>
                <w:szCs w:val="18"/>
              </w:rPr>
            </w:pPr>
          </w:p>
        </w:tc>
        <w:tc>
          <w:tcPr>
            <w:tcW w:w="1327" w:type="dxa"/>
          </w:tcPr>
          <w:p w:rsidR="0073145D" w:rsidRPr="00CC0AC5" w:rsidRDefault="0073145D" w:rsidP="00CC0AC5">
            <w:pPr>
              <w:spacing w:before="120" w:after="120"/>
              <w:rPr>
                <w:rFonts w:ascii="Arial" w:hAnsi="Arial" w:cs="Arial"/>
                <w:b/>
                <w:sz w:val="18"/>
                <w:szCs w:val="18"/>
              </w:rPr>
            </w:pPr>
          </w:p>
        </w:tc>
        <w:tc>
          <w:tcPr>
            <w:tcW w:w="1913" w:type="dxa"/>
          </w:tcPr>
          <w:p w:rsidR="0073145D" w:rsidRPr="00CC0AC5" w:rsidRDefault="0073145D" w:rsidP="00CC0AC5">
            <w:pPr>
              <w:spacing w:before="120" w:after="120"/>
              <w:rPr>
                <w:rFonts w:ascii="Arial" w:hAnsi="Arial" w:cs="Arial"/>
                <w:b/>
                <w:sz w:val="18"/>
                <w:szCs w:val="18"/>
              </w:rPr>
            </w:pPr>
          </w:p>
        </w:tc>
        <w:tc>
          <w:tcPr>
            <w:tcW w:w="5647" w:type="dxa"/>
          </w:tcPr>
          <w:p w:rsidR="0073145D" w:rsidRPr="00CC0AC5" w:rsidRDefault="0073145D" w:rsidP="00CC0AC5">
            <w:pPr>
              <w:spacing w:before="120" w:after="120"/>
              <w:rPr>
                <w:rFonts w:ascii="Arial" w:hAnsi="Arial" w:cs="Arial"/>
                <w:b/>
                <w:sz w:val="18"/>
                <w:szCs w:val="18"/>
              </w:rPr>
            </w:pPr>
          </w:p>
        </w:tc>
      </w:tr>
      <w:tr w:rsidR="00CC0AC5" w:rsidRPr="00CC0AC5" w:rsidTr="00CC0AC5">
        <w:trPr>
          <w:trHeight w:val="720"/>
          <w:jc w:val="center"/>
        </w:trPr>
        <w:tc>
          <w:tcPr>
            <w:tcW w:w="840" w:type="dxa"/>
          </w:tcPr>
          <w:p w:rsidR="0073145D" w:rsidRPr="00CC0AC5" w:rsidRDefault="0073145D" w:rsidP="00CC0AC5">
            <w:pPr>
              <w:spacing w:before="120" w:after="120"/>
              <w:rPr>
                <w:rFonts w:ascii="Arial" w:hAnsi="Arial" w:cs="Arial"/>
                <w:b/>
                <w:sz w:val="18"/>
                <w:szCs w:val="18"/>
              </w:rPr>
            </w:pPr>
          </w:p>
        </w:tc>
        <w:tc>
          <w:tcPr>
            <w:tcW w:w="1327" w:type="dxa"/>
          </w:tcPr>
          <w:p w:rsidR="0073145D" w:rsidRPr="00CC0AC5" w:rsidRDefault="0073145D" w:rsidP="00CC0AC5">
            <w:pPr>
              <w:spacing w:before="120" w:after="120"/>
              <w:rPr>
                <w:rFonts w:ascii="Arial" w:hAnsi="Arial" w:cs="Arial"/>
                <w:b/>
                <w:sz w:val="18"/>
                <w:szCs w:val="18"/>
              </w:rPr>
            </w:pPr>
          </w:p>
        </w:tc>
        <w:tc>
          <w:tcPr>
            <w:tcW w:w="1913" w:type="dxa"/>
          </w:tcPr>
          <w:p w:rsidR="0073145D" w:rsidRPr="00CC0AC5" w:rsidRDefault="0073145D" w:rsidP="00CC0AC5">
            <w:pPr>
              <w:spacing w:before="120" w:after="120"/>
              <w:rPr>
                <w:rFonts w:ascii="Arial" w:hAnsi="Arial" w:cs="Arial"/>
                <w:b/>
                <w:sz w:val="18"/>
                <w:szCs w:val="18"/>
              </w:rPr>
            </w:pPr>
          </w:p>
        </w:tc>
        <w:tc>
          <w:tcPr>
            <w:tcW w:w="5647" w:type="dxa"/>
          </w:tcPr>
          <w:p w:rsidR="0073145D" w:rsidRPr="00CC0AC5" w:rsidRDefault="0073145D" w:rsidP="00CC0AC5">
            <w:pPr>
              <w:spacing w:before="120" w:after="120"/>
              <w:rPr>
                <w:rFonts w:ascii="Arial" w:hAnsi="Arial" w:cs="Arial"/>
                <w:b/>
                <w:sz w:val="18"/>
                <w:szCs w:val="18"/>
              </w:rPr>
            </w:pPr>
          </w:p>
        </w:tc>
      </w:tr>
      <w:tr w:rsidR="00CC0AC5" w:rsidRPr="00CC0AC5" w:rsidTr="00CC0AC5">
        <w:trPr>
          <w:trHeight w:val="720"/>
          <w:jc w:val="center"/>
        </w:trPr>
        <w:tc>
          <w:tcPr>
            <w:tcW w:w="840" w:type="dxa"/>
          </w:tcPr>
          <w:p w:rsidR="0073145D" w:rsidRPr="00CC0AC5" w:rsidRDefault="0073145D" w:rsidP="00CC0AC5">
            <w:pPr>
              <w:spacing w:before="120" w:after="120"/>
              <w:rPr>
                <w:rFonts w:ascii="Arial" w:hAnsi="Arial" w:cs="Arial"/>
                <w:b/>
                <w:sz w:val="18"/>
                <w:szCs w:val="18"/>
              </w:rPr>
            </w:pPr>
          </w:p>
        </w:tc>
        <w:tc>
          <w:tcPr>
            <w:tcW w:w="1327" w:type="dxa"/>
          </w:tcPr>
          <w:p w:rsidR="0073145D" w:rsidRPr="00CC0AC5" w:rsidRDefault="0073145D" w:rsidP="00CC0AC5">
            <w:pPr>
              <w:spacing w:before="120" w:after="120"/>
              <w:rPr>
                <w:rFonts w:ascii="Arial" w:hAnsi="Arial" w:cs="Arial"/>
                <w:b/>
                <w:sz w:val="18"/>
                <w:szCs w:val="18"/>
              </w:rPr>
            </w:pPr>
          </w:p>
        </w:tc>
        <w:tc>
          <w:tcPr>
            <w:tcW w:w="1913" w:type="dxa"/>
          </w:tcPr>
          <w:p w:rsidR="0073145D" w:rsidRPr="00CC0AC5" w:rsidRDefault="0073145D" w:rsidP="00CC0AC5">
            <w:pPr>
              <w:spacing w:before="120" w:after="120"/>
              <w:rPr>
                <w:rFonts w:ascii="Arial" w:hAnsi="Arial" w:cs="Arial"/>
                <w:b/>
                <w:sz w:val="18"/>
                <w:szCs w:val="18"/>
              </w:rPr>
            </w:pPr>
          </w:p>
        </w:tc>
        <w:tc>
          <w:tcPr>
            <w:tcW w:w="5647" w:type="dxa"/>
          </w:tcPr>
          <w:p w:rsidR="0073145D" w:rsidRPr="00CC0AC5" w:rsidRDefault="0073145D" w:rsidP="00CC0AC5">
            <w:pPr>
              <w:spacing w:before="120" w:after="120"/>
              <w:rPr>
                <w:rFonts w:ascii="Arial" w:hAnsi="Arial" w:cs="Arial"/>
                <w:b/>
                <w:sz w:val="18"/>
                <w:szCs w:val="18"/>
              </w:rPr>
            </w:pPr>
          </w:p>
        </w:tc>
      </w:tr>
      <w:tr w:rsidR="00CC0AC5" w:rsidRPr="00CC0AC5" w:rsidTr="00CC0AC5">
        <w:trPr>
          <w:trHeight w:val="720"/>
          <w:jc w:val="center"/>
        </w:trPr>
        <w:tc>
          <w:tcPr>
            <w:tcW w:w="840" w:type="dxa"/>
          </w:tcPr>
          <w:p w:rsidR="009B73F3" w:rsidRPr="00CC0AC5" w:rsidRDefault="009B73F3" w:rsidP="00CC0AC5">
            <w:pPr>
              <w:spacing w:before="120" w:after="120"/>
              <w:rPr>
                <w:rFonts w:ascii="Arial" w:hAnsi="Arial" w:cs="Arial"/>
                <w:b/>
                <w:sz w:val="18"/>
                <w:szCs w:val="18"/>
              </w:rPr>
            </w:pPr>
          </w:p>
        </w:tc>
        <w:tc>
          <w:tcPr>
            <w:tcW w:w="1327" w:type="dxa"/>
          </w:tcPr>
          <w:p w:rsidR="009B73F3" w:rsidRPr="00CC0AC5" w:rsidRDefault="009B73F3" w:rsidP="00CC0AC5">
            <w:pPr>
              <w:spacing w:before="120" w:after="120"/>
              <w:rPr>
                <w:rFonts w:ascii="Arial" w:hAnsi="Arial" w:cs="Arial"/>
                <w:b/>
                <w:sz w:val="18"/>
                <w:szCs w:val="18"/>
              </w:rPr>
            </w:pPr>
          </w:p>
        </w:tc>
        <w:tc>
          <w:tcPr>
            <w:tcW w:w="1913" w:type="dxa"/>
          </w:tcPr>
          <w:p w:rsidR="009B73F3" w:rsidRPr="00CC0AC5" w:rsidRDefault="009B73F3" w:rsidP="00CC0AC5">
            <w:pPr>
              <w:spacing w:before="120" w:after="120"/>
              <w:rPr>
                <w:rFonts w:ascii="Arial" w:hAnsi="Arial" w:cs="Arial"/>
                <w:b/>
                <w:sz w:val="18"/>
                <w:szCs w:val="18"/>
              </w:rPr>
            </w:pPr>
          </w:p>
        </w:tc>
        <w:tc>
          <w:tcPr>
            <w:tcW w:w="5647" w:type="dxa"/>
          </w:tcPr>
          <w:p w:rsidR="009B73F3" w:rsidRPr="00CC0AC5" w:rsidRDefault="009B73F3" w:rsidP="00CC0AC5">
            <w:pPr>
              <w:spacing w:before="120" w:after="120"/>
              <w:rPr>
                <w:rFonts w:ascii="Arial" w:hAnsi="Arial" w:cs="Arial"/>
                <w:b/>
                <w:sz w:val="18"/>
                <w:szCs w:val="18"/>
              </w:rPr>
            </w:pPr>
          </w:p>
        </w:tc>
      </w:tr>
      <w:tr w:rsidR="00CC0AC5" w:rsidRPr="00CC0AC5" w:rsidTr="00CC0AC5">
        <w:trPr>
          <w:trHeight w:val="720"/>
          <w:jc w:val="center"/>
        </w:trPr>
        <w:tc>
          <w:tcPr>
            <w:tcW w:w="840" w:type="dxa"/>
          </w:tcPr>
          <w:p w:rsidR="009B73F3" w:rsidRPr="00CC0AC5" w:rsidRDefault="009B73F3" w:rsidP="00CC0AC5">
            <w:pPr>
              <w:spacing w:before="120" w:after="120"/>
              <w:rPr>
                <w:rFonts w:ascii="Arial" w:hAnsi="Arial" w:cs="Arial"/>
                <w:b/>
                <w:sz w:val="18"/>
                <w:szCs w:val="18"/>
              </w:rPr>
            </w:pPr>
          </w:p>
        </w:tc>
        <w:tc>
          <w:tcPr>
            <w:tcW w:w="1327" w:type="dxa"/>
          </w:tcPr>
          <w:p w:rsidR="009B73F3" w:rsidRPr="00CC0AC5" w:rsidRDefault="009B73F3" w:rsidP="00CC0AC5">
            <w:pPr>
              <w:spacing w:before="120" w:after="120"/>
              <w:rPr>
                <w:rFonts w:ascii="Arial" w:hAnsi="Arial" w:cs="Arial"/>
                <w:b/>
                <w:sz w:val="18"/>
                <w:szCs w:val="18"/>
              </w:rPr>
            </w:pPr>
          </w:p>
        </w:tc>
        <w:tc>
          <w:tcPr>
            <w:tcW w:w="1913" w:type="dxa"/>
          </w:tcPr>
          <w:p w:rsidR="009B73F3" w:rsidRPr="00CC0AC5" w:rsidRDefault="009B73F3" w:rsidP="00CC0AC5">
            <w:pPr>
              <w:spacing w:before="120" w:after="120"/>
              <w:rPr>
                <w:rFonts w:ascii="Arial" w:hAnsi="Arial" w:cs="Arial"/>
                <w:b/>
                <w:sz w:val="18"/>
                <w:szCs w:val="18"/>
              </w:rPr>
            </w:pPr>
          </w:p>
        </w:tc>
        <w:tc>
          <w:tcPr>
            <w:tcW w:w="5647" w:type="dxa"/>
          </w:tcPr>
          <w:p w:rsidR="009B73F3" w:rsidRPr="00CC0AC5" w:rsidRDefault="009B73F3" w:rsidP="00CC0AC5">
            <w:pPr>
              <w:spacing w:before="120" w:after="120"/>
              <w:rPr>
                <w:rFonts w:ascii="Arial" w:hAnsi="Arial" w:cs="Arial"/>
                <w:b/>
                <w:sz w:val="18"/>
                <w:szCs w:val="18"/>
              </w:rPr>
            </w:pPr>
          </w:p>
        </w:tc>
      </w:tr>
    </w:tbl>
    <w:p w:rsidR="0073213F" w:rsidRPr="00910681" w:rsidRDefault="0073213F" w:rsidP="0073213F">
      <w:pPr>
        <w:spacing w:before="120"/>
        <w:jc w:val="center"/>
        <w:rPr>
          <w:rFonts w:ascii="Arial" w:hAnsi="Arial" w:cs="Arial"/>
          <w:sz w:val="20"/>
        </w:rPr>
      </w:pPr>
      <w:r w:rsidRPr="00910681">
        <w:rPr>
          <w:rFonts w:ascii="Arial" w:hAnsi="Arial" w:cs="Arial"/>
          <w:sz w:val="20"/>
        </w:rPr>
        <w:t xml:space="preserve">All </w:t>
      </w:r>
      <w:r>
        <w:rPr>
          <w:rFonts w:ascii="Arial" w:hAnsi="Arial" w:cs="Arial"/>
          <w:sz w:val="20"/>
        </w:rPr>
        <w:t>r</w:t>
      </w:r>
      <w:r w:rsidRPr="00910681">
        <w:rPr>
          <w:rFonts w:ascii="Arial" w:hAnsi="Arial" w:cs="Arial"/>
          <w:sz w:val="20"/>
        </w:rPr>
        <w:t xml:space="preserve">evisions must be approved by </w:t>
      </w:r>
      <w:r w:rsidR="008E28AF">
        <w:rPr>
          <w:rFonts w:ascii="Arial" w:hAnsi="Arial" w:cs="Arial"/>
          <w:sz w:val="20"/>
        </w:rPr>
        <w:t>WW Gay Safety Officer.</w:t>
      </w:r>
    </w:p>
    <w:p w:rsidR="004C0004" w:rsidRDefault="004C0004" w:rsidP="004C0004">
      <w:pPr>
        <w:rPr>
          <w:rFonts w:ascii="Arial" w:hAnsi="Arial" w:cs="Arial"/>
          <w:b/>
        </w:rPr>
      </w:pPr>
    </w:p>
    <w:p w:rsidR="004C0004" w:rsidRDefault="004C0004" w:rsidP="001B1E88">
      <w:pPr>
        <w:jc w:val="center"/>
        <w:rPr>
          <w:rFonts w:ascii="Arial" w:hAnsi="Arial" w:cs="Arial"/>
          <w:b/>
        </w:rPr>
      </w:pPr>
    </w:p>
    <w:p w:rsidR="004C0004" w:rsidRDefault="004C0004" w:rsidP="001B1E88">
      <w:pPr>
        <w:jc w:val="center"/>
        <w:rPr>
          <w:rFonts w:ascii="Arial" w:hAnsi="Arial" w:cs="Arial"/>
          <w:b/>
        </w:rPr>
      </w:pPr>
    </w:p>
    <w:p w:rsidR="009B73F3" w:rsidRDefault="009B73F3" w:rsidP="001B1E88">
      <w:pPr>
        <w:jc w:val="center"/>
        <w:rPr>
          <w:rFonts w:ascii="Arial" w:hAnsi="Arial" w:cs="Arial"/>
          <w:b/>
        </w:rPr>
      </w:pPr>
    </w:p>
    <w:p w:rsidR="009B73F3" w:rsidRDefault="009B73F3" w:rsidP="001B1E88">
      <w:pPr>
        <w:jc w:val="center"/>
        <w:rPr>
          <w:rFonts w:ascii="Arial" w:hAnsi="Arial" w:cs="Arial"/>
          <w:b/>
        </w:rPr>
      </w:pPr>
    </w:p>
    <w:p w:rsidR="009B73F3" w:rsidRDefault="009B73F3" w:rsidP="001B1E88">
      <w:pPr>
        <w:jc w:val="center"/>
        <w:rPr>
          <w:rFonts w:ascii="Arial" w:hAnsi="Arial" w:cs="Arial"/>
          <w:b/>
        </w:rPr>
      </w:pPr>
    </w:p>
    <w:p w:rsidR="009B73F3" w:rsidRDefault="009B73F3" w:rsidP="001B1E88">
      <w:pPr>
        <w:jc w:val="center"/>
        <w:rPr>
          <w:rFonts w:ascii="Arial" w:hAnsi="Arial" w:cs="Arial"/>
          <w:b/>
        </w:rPr>
      </w:pPr>
    </w:p>
    <w:p w:rsidR="009B73F3" w:rsidRDefault="009B73F3" w:rsidP="001B1E88">
      <w:pPr>
        <w:jc w:val="center"/>
        <w:rPr>
          <w:rFonts w:ascii="Arial" w:hAnsi="Arial" w:cs="Arial"/>
          <w:b/>
        </w:rPr>
      </w:pPr>
    </w:p>
    <w:p w:rsidR="009B73F3" w:rsidRDefault="009B73F3" w:rsidP="001B1E88">
      <w:pPr>
        <w:jc w:val="center"/>
        <w:rPr>
          <w:rFonts w:ascii="Arial" w:hAnsi="Arial" w:cs="Arial"/>
          <w:b/>
        </w:rPr>
      </w:pPr>
    </w:p>
    <w:p w:rsidR="009B73F3" w:rsidRDefault="009B73F3" w:rsidP="001B1E88">
      <w:pPr>
        <w:jc w:val="center"/>
        <w:rPr>
          <w:rFonts w:ascii="Arial" w:hAnsi="Arial" w:cs="Arial"/>
          <w:b/>
        </w:rPr>
      </w:pPr>
    </w:p>
    <w:p w:rsidR="009B73F3" w:rsidRDefault="009B73F3" w:rsidP="001B1E88">
      <w:pPr>
        <w:jc w:val="center"/>
        <w:rPr>
          <w:rFonts w:ascii="Arial" w:hAnsi="Arial" w:cs="Arial"/>
          <w:b/>
        </w:rPr>
      </w:pPr>
    </w:p>
    <w:p w:rsidR="00E4214E" w:rsidRDefault="00E4214E" w:rsidP="005F7B82">
      <w:pPr>
        <w:rPr>
          <w:rFonts w:ascii="Arial" w:hAnsi="Arial" w:cs="Arial"/>
          <w:b/>
        </w:rPr>
      </w:pPr>
    </w:p>
    <w:p w:rsidR="005F7B82" w:rsidRDefault="005F7B82" w:rsidP="005F7B82">
      <w:pPr>
        <w:rPr>
          <w:rFonts w:ascii="Arial" w:hAnsi="Arial" w:cs="Arial"/>
          <w:b/>
        </w:rPr>
      </w:pPr>
    </w:p>
    <w:p w:rsidR="00047B7F" w:rsidRDefault="00047B7F" w:rsidP="00047B7F">
      <w:pPr>
        <w:jc w:val="center"/>
        <w:rPr>
          <w:rFonts w:ascii="Arial" w:hAnsi="Arial" w:cs="Arial"/>
          <w:b/>
          <w:caps/>
          <w:szCs w:val="24"/>
        </w:rPr>
      </w:pPr>
      <w:r w:rsidRPr="00F33178">
        <w:rPr>
          <w:rFonts w:ascii="Arial" w:hAnsi="Arial" w:cs="Arial"/>
          <w:b/>
          <w:caps/>
          <w:szCs w:val="24"/>
        </w:rPr>
        <w:lastRenderedPageBreak/>
        <w:t>table of contents</w:t>
      </w:r>
    </w:p>
    <w:p w:rsidR="00047B7F" w:rsidRDefault="00047B7F" w:rsidP="00047B7F">
      <w:pPr>
        <w:jc w:val="center"/>
        <w:rPr>
          <w:rFonts w:ascii="Arial" w:hAnsi="Arial" w:cs="Arial"/>
          <w:b/>
          <w:caps/>
          <w:szCs w:val="24"/>
        </w:rPr>
      </w:pPr>
    </w:p>
    <w:p w:rsidR="00010986" w:rsidRPr="00010986" w:rsidRDefault="00401D4E">
      <w:pPr>
        <w:pStyle w:val="TOC1"/>
        <w:rPr>
          <w:rFonts w:eastAsiaTheme="minorEastAsia"/>
          <w:caps w:val="0"/>
          <w:snapToGrid/>
          <w:sz w:val="22"/>
          <w:szCs w:val="22"/>
        </w:rPr>
      </w:pPr>
      <w:r w:rsidRPr="00401D4E">
        <w:rPr>
          <w:b/>
          <w:caps w:val="0"/>
        </w:rPr>
        <w:fldChar w:fldCharType="begin"/>
      </w:r>
      <w:r w:rsidR="00047B7F" w:rsidRPr="00CB6E59">
        <w:rPr>
          <w:b/>
          <w:caps w:val="0"/>
        </w:rPr>
        <w:instrText xml:space="preserve"> TOC \o "1-3" \h \z \u </w:instrText>
      </w:r>
      <w:r w:rsidRPr="00401D4E">
        <w:rPr>
          <w:b/>
          <w:caps w:val="0"/>
        </w:rPr>
        <w:fldChar w:fldCharType="separate"/>
      </w:r>
      <w:hyperlink w:anchor="_Toc268499609" w:history="1">
        <w:r w:rsidR="00010986" w:rsidRPr="00010986">
          <w:rPr>
            <w:rStyle w:val="Hyperlink"/>
            <w:sz w:val="22"/>
            <w:szCs w:val="22"/>
          </w:rPr>
          <w:t>1.0</w:t>
        </w:r>
        <w:r w:rsidR="00010986" w:rsidRPr="00010986">
          <w:rPr>
            <w:rFonts w:eastAsiaTheme="minorEastAsia"/>
            <w:caps w:val="0"/>
            <w:snapToGrid/>
            <w:sz w:val="22"/>
            <w:szCs w:val="22"/>
          </w:rPr>
          <w:tab/>
        </w:r>
        <w:r w:rsidR="00010986" w:rsidRPr="00010986">
          <w:rPr>
            <w:rStyle w:val="Hyperlink"/>
            <w:sz w:val="22"/>
            <w:szCs w:val="22"/>
          </w:rPr>
          <w:t xml:space="preserve"> PURPOSE AND SCOPE</w:t>
        </w:r>
        <w:r w:rsidR="00010986" w:rsidRPr="00010986">
          <w:rPr>
            <w:webHidden/>
            <w:sz w:val="22"/>
            <w:szCs w:val="22"/>
          </w:rPr>
          <w:tab/>
        </w:r>
        <w:r w:rsidR="00010986" w:rsidRPr="00010986">
          <w:rPr>
            <w:webHidden/>
            <w:sz w:val="22"/>
            <w:szCs w:val="22"/>
          </w:rPr>
          <w:fldChar w:fldCharType="begin"/>
        </w:r>
        <w:r w:rsidR="00010986" w:rsidRPr="00010986">
          <w:rPr>
            <w:webHidden/>
            <w:sz w:val="22"/>
            <w:szCs w:val="22"/>
          </w:rPr>
          <w:instrText xml:space="preserve"> PAGEREF _Toc268499609 \h </w:instrText>
        </w:r>
        <w:r w:rsidR="00010986" w:rsidRPr="00010986">
          <w:rPr>
            <w:webHidden/>
            <w:sz w:val="22"/>
            <w:szCs w:val="22"/>
          </w:rPr>
        </w:r>
        <w:r w:rsidR="00010986" w:rsidRPr="00010986">
          <w:rPr>
            <w:webHidden/>
            <w:sz w:val="22"/>
            <w:szCs w:val="22"/>
          </w:rPr>
          <w:fldChar w:fldCharType="separate"/>
        </w:r>
        <w:r w:rsidR="00B23648">
          <w:rPr>
            <w:webHidden/>
            <w:sz w:val="22"/>
            <w:szCs w:val="22"/>
          </w:rPr>
          <w:t>4</w:t>
        </w:r>
        <w:r w:rsidR="00010986" w:rsidRPr="00010986">
          <w:rPr>
            <w:webHidden/>
            <w:sz w:val="22"/>
            <w:szCs w:val="22"/>
          </w:rPr>
          <w:fldChar w:fldCharType="end"/>
        </w:r>
      </w:hyperlink>
    </w:p>
    <w:p w:rsidR="00010986" w:rsidRPr="00010986" w:rsidRDefault="00010986">
      <w:pPr>
        <w:pStyle w:val="TOC1"/>
        <w:rPr>
          <w:rFonts w:eastAsiaTheme="minorEastAsia"/>
          <w:caps w:val="0"/>
          <w:snapToGrid/>
          <w:sz w:val="22"/>
          <w:szCs w:val="22"/>
        </w:rPr>
      </w:pPr>
      <w:hyperlink w:anchor="_Toc268499610" w:history="1">
        <w:r w:rsidRPr="00010986">
          <w:rPr>
            <w:rStyle w:val="Hyperlink"/>
            <w:sz w:val="22"/>
            <w:szCs w:val="22"/>
          </w:rPr>
          <w:t>2.0</w:t>
        </w:r>
        <w:r w:rsidRPr="00010986">
          <w:rPr>
            <w:rFonts w:eastAsiaTheme="minorEastAsia"/>
            <w:caps w:val="0"/>
            <w:snapToGrid/>
            <w:sz w:val="22"/>
            <w:szCs w:val="22"/>
          </w:rPr>
          <w:tab/>
        </w:r>
        <w:r w:rsidRPr="00010986">
          <w:rPr>
            <w:rStyle w:val="Hyperlink"/>
            <w:sz w:val="22"/>
            <w:szCs w:val="22"/>
          </w:rPr>
          <w:t xml:space="preserve"> RESPONSIBILITIES</w:t>
        </w:r>
        <w:r w:rsidRPr="00010986">
          <w:rPr>
            <w:webHidden/>
            <w:sz w:val="22"/>
            <w:szCs w:val="22"/>
          </w:rPr>
          <w:tab/>
        </w:r>
        <w:r w:rsidRPr="00010986">
          <w:rPr>
            <w:webHidden/>
            <w:sz w:val="22"/>
            <w:szCs w:val="22"/>
          </w:rPr>
          <w:fldChar w:fldCharType="begin"/>
        </w:r>
        <w:r w:rsidRPr="00010986">
          <w:rPr>
            <w:webHidden/>
            <w:sz w:val="22"/>
            <w:szCs w:val="22"/>
          </w:rPr>
          <w:instrText xml:space="preserve"> PAGEREF _Toc268499610 \h </w:instrText>
        </w:r>
        <w:r w:rsidRPr="00010986">
          <w:rPr>
            <w:webHidden/>
            <w:sz w:val="22"/>
            <w:szCs w:val="22"/>
          </w:rPr>
        </w:r>
        <w:r w:rsidRPr="00010986">
          <w:rPr>
            <w:webHidden/>
            <w:sz w:val="22"/>
            <w:szCs w:val="22"/>
          </w:rPr>
          <w:fldChar w:fldCharType="separate"/>
        </w:r>
        <w:r w:rsidR="00B23648">
          <w:rPr>
            <w:webHidden/>
            <w:sz w:val="22"/>
            <w:szCs w:val="22"/>
          </w:rPr>
          <w:t>4</w:t>
        </w:r>
        <w:r w:rsidRPr="00010986">
          <w:rPr>
            <w:webHidden/>
            <w:sz w:val="22"/>
            <w:szCs w:val="22"/>
          </w:rPr>
          <w:fldChar w:fldCharType="end"/>
        </w:r>
      </w:hyperlink>
    </w:p>
    <w:p w:rsidR="00010986" w:rsidRPr="00010986" w:rsidRDefault="00010986">
      <w:pPr>
        <w:pStyle w:val="TOC2"/>
        <w:tabs>
          <w:tab w:val="left" w:pos="880"/>
          <w:tab w:val="right" w:leader="dot" w:pos="10214"/>
        </w:tabs>
        <w:rPr>
          <w:rFonts w:ascii="Arial" w:eastAsiaTheme="minorEastAsia" w:hAnsi="Arial" w:cs="Arial"/>
          <w:noProof/>
          <w:snapToGrid/>
          <w:sz w:val="22"/>
          <w:szCs w:val="22"/>
        </w:rPr>
      </w:pPr>
      <w:hyperlink w:anchor="_Toc268499611" w:history="1">
        <w:r w:rsidRPr="00010986">
          <w:rPr>
            <w:rStyle w:val="Hyperlink"/>
            <w:rFonts w:ascii="Arial" w:hAnsi="Arial" w:cs="Arial"/>
            <w:noProof/>
            <w:sz w:val="22"/>
            <w:szCs w:val="22"/>
          </w:rPr>
          <w:t>2.1</w:t>
        </w:r>
        <w:r w:rsidRPr="00010986">
          <w:rPr>
            <w:rFonts w:ascii="Arial" w:eastAsiaTheme="minorEastAsia" w:hAnsi="Arial" w:cs="Arial"/>
            <w:noProof/>
            <w:snapToGrid/>
            <w:sz w:val="22"/>
            <w:szCs w:val="22"/>
          </w:rPr>
          <w:tab/>
        </w:r>
        <w:r w:rsidRPr="00010986">
          <w:rPr>
            <w:rStyle w:val="Hyperlink"/>
            <w:rFonts w:ascii="Arial" w:hAnsi="Arial" w:cs="Arial"/>
            <w:noProof/>
            <w:sz w:val="22"/>
            <w:szCs w:val="22"/>
          </w:rPr>
          <w:t xml:space="preserve"> Project Superintendant</w:t>
        </w:r>
        <w:r w:rsidRPr="00010986">
          <w:rPr>
            <w:rFonts w:ascii="Arial" w:hAnsi="Arial" w:cs="Arial"/>
            <w:noProof/>
            <w:webHidden/>
            <w:sz w:val="22"/>
            <w:szCs w:val="22"/>
          </w:rPr>
          <w:tab/>
        </w:r>
        <w:r w:rsidRPr="00010986">
          <w:rPr>
            <w:rFonts w:ascii="Arial" w:hAnsi="Arial" w:cs="Arial"/>
            <w:noProof/>
            <w:webHidden/>
            <w:sz w:val="22"/>
            <w:szCs w:val="22"/>
          </w:rPr>
          <w:fldChar w:fldCharType="begin"/>
        </w:r>
        <w:r w:rsidRPr="00010986">
          <w:rPr>
            <w:rFonts w:ascii="Arial" w:hAnsi="Arial" w:cs="Arial"/>
            <w:noProof/>
            <w:webHidden/>
            <w:sz w:val="22"/>
            <w:szCs w:val="22"/>
          </w:rPr>
          <w:instrText xml:space="preserve"> PAGEREF _Toc268499611 \h </w:instrText>
        </w:r>
        <w:r w:rsidRPr="00010986">
          <w:rPr>
            <w:rFonts w:ascii="Arial" w:hAnsi="Arial" w:cs="Arial"/>
            <w:noProof/>
            <w:webHidden/>
            <w:sz w:val="22"/>
            <w:szCs w:val="22"/>
          </w:rPr>
        </w:r>
        <w:r w:rsidRPr="00010986">
          <w:rPr>
            <w:rFonts w:ascii="Arial" w:hAnsi="Arial" w:cs="Arial"/>
            <w:noProof/>
            <w:webHidden/>
            <w:sz w:val="22"/>
            <w:szCs w:val="22"/>
          </w:rPr>
          <w:fldChar w:fldCharType="separate"/>
        </w:r>
        <w:r w:rsidR="00B23648">
          <w:rPr>
            <w:rFonts w:ascii="Arial" w:hAnsi="Arial" w:cs="Arial"/>
            <w:noProof/>
            <w:webHidden/>
            <w:sz w:val="22"/>
            <w:szCs w:val="22"/>
          </w:rPr>
          <w:t>4</w:t>
        </w:r>
        <w:r w:rsidRPr="00010986">
          <w:rPr>
            <w:rFonts w:ascii="Arial" w:hAnsi="Arial" w:cs="Arial"/>
            <w:noProof/>
            <w:webHidden/>
            <w:sz w:val="22"/>
            <w:szCs w:val="22"/>
          </w:rPr>
          <w:fldChar w:fldCharType="end"/>
        </w:r>
      </w:hyperlink>
    </w:p>
    <w:p w:rsidR="00010986" w:rsidRPr="00010986" w:rsidRDefault="00010986">
      <w:pPr>
        <w:pStyle w:val="TOC2"/>
        <w:tabs>
          <w:tab w:val="left" w:pos="880"/>
          <w:tab w:val="right" w:leader="dot" w:pos="10214"/>
        </w:tabs>
        <w:rPr>
          <w:rFonts w:ascii="Arial" w:eastAsiaTheme="minorEastAsia" w:hAnsi="Arial" w:cs="Arial"/>
          <w:noProof/>
          <w:snapToGrid/>
          <w:sz w:val="22"/>
          <w:szCs w:val="22"/>
        </w:rPr>
      </w:pPr>
      <w:hyperlink w:anchor="_Toc268499612" w:history="1">
        <w:r w:rsidRPr="00010986">
          <w:rPr>
            <w:rStyle w:val="Hyperlink"/>
            <w:rFonts w:ascii="Arial" w:hAnsi="Arial" w:cs="Arial"/>
            <w:noProof/>
            <w:sz w:val="22"/>
            <w:szCs w:val="22"/>
          </w:rPr>
          <w:t>2.2</w:t>
        </w:r>
        <w:r w:rsidRPr="00010986">
          <w:rPr>
            <w:rFonts w:ascii="Arial" w:eastAsiaTheme="minorEastAsia" w:hAnsi="Arial" w:cs="Arial"/>
            <w:noProof/>
            <w:snapToGrid/>
            <w:sz w:val="22"/>
            <w:szCs w:val="22"/>
          </w:rPr>
          <w:tab/>
        </w:r>
        <w:r w:rsidRPr="00010986">
          <w:rPr>
            <w:rStyle w:val="Hyperlink"/>
            <w:rFonts w:ascii="Arial" w:hAnsi="Arial" w:cs="Arial"/>
            <w:noProof/>
            <w:sz w:val="22"/>
            <w:szCs w:val="22"/>
          </w:rPr>
          <w:t xml:space="preserve"> General Foreman/Facility Manager</w:t>
        </w:r>
        <w:r w:rsidRPr="00010986">
          <w:rPr>
            <w:rFonts w:ascii="Arial" w:hAnsi="Arial" w:cs="Arial"/>
            <w:noProof/>
            <w:webHidden/>
            <w:sz w:val="22"/>
            <w:szCs w:val="22"/>
          </w:rPr>
          <w:tab/>
        </w:r>
        <w:r w:rsidRPr="00010986">
          <w:rPr>
            <w:rFonts w:ascii="Arial" w:hAnsi="Arial" w:cs="Arial"/>
            <w:noProof/>
            <w:webHidden/>
            <w:sz w:val="22"/>
            <w:szCs w:val="22"/>
          </w:rPr>
          <w:fldChar w:fldCharType="begin"/>
        </w:r>
        <w:r w:rsidRPr="00010986">
          <w:rPr>
            <w:rFonts w:ascii="Arial" w:hAnsi="Arial" w:cs="Arial"/>
            <w:noProof/>
            <w:webHidden/>
            <w:sz w:val="22"/>
            <w:szCs w:val="22"/>
          </w:rPr>
          <w:instrText xml:space="preserve"> PAGEREF _Toc268499612 \h </w:instrText>
        </w:r>
        <w:r w:rsidRPr="00010986">
          <w:rPr>
            <w:rFonts w:ascii="Arial" w:hAnsi="Arial" w:cs="Arial"/>
            <w:noProof/>
            <w:webHidden/>
            <w:sz w:val="22"/>
            <w:szCs w:val="22"/>
          </w:rPr>
        </w:r>
        <w:r w:rsidRPr="00010986">
          <w:rPr>
            <w:rFonts w:ascii="Arial" w:hAnsi="Arial" w:cs="Arial"/>
            <w:noProof/>
            <w:webHidden/>
            <w:sz w:val="22"/>
            <w:szCs w:val="22"/>
          </w:rPr>
          <w:fldChar w:fldCharType="separate"/>
        </w:r>
        <w:r w:rsidR="00B23648">
          <w:rPr>
            <w:rFonts w:ascii="Arial" w:hAnsi="Arial" w:cs="Arial"/>
            <w:noProof/>
            <w:webHidden/>
            <w:sz w:val="22"/>
            <w:szCs w:val="22"/>
          </w:rPr>
          <w:t>4</w:t>
        </w:r>
        <w:r w:rsidRPr="00010986">
          <w:rPr>
            <w:rFonts w:ascii="Arial" w:hAnsi="Arial" w:cs="Arial"/>
            <w:noProof/>
            <w:webHidden/>
            <w:sz w:val="22"/>
            <w:szCs w:val="22"/>
          </w:rPr>
          <w:fldChar w:fldCharType="end"/>
        </w:r>
      </w:hyperlink>
    </w:p>
    <w:p w:rsidR="00010986" w:rsidRPr="00010986" w:rsidRDefault="00010986">
      <w:pPr>
        <w:pStyle w:val="TOC2"/>
        <w:tabs>
          <w:tab w:val="left" w:pos="880"/>
          <w:tab w:val="right" w:leader="dot" w:pos="10214"/>
        </w:tabs>
        <w:rPr>
          <w:rFonts w:ascii="Arial" w:eastAsiaTheme="minorEastAsia" w:hAnsi="Arial" w:cs="Arial"/>
          <w:noProof/>
          <w:snapToGrid/>
          <w:sz w:val="22"/>
          <w:szCs w:val="22"/>
        </w:rPr>
      </w:pPr>
      <w:hyperlink w:anchor="_Toc268499613" w:history="1">
        <w:r w:rsidRPr="00010986">
          <w:rPr>
            <w:rStyle w:val="Hyperlink"/>
            <w:rFonts w:ascii="Arial" w:hAnsi="Arial" w:cs="Arial"/>
            <w:noProof/>
            <w:sz w:val="22"/>
            <w:szCs w:val="22"/>
          </w:rPr>
          <w:t xml:space="preserve">2.3 </w:t>
        </w:r>
        <w:r w:rsidRPr="00010986">
          <w:rPr>
            <w:rFonts w:ascii="Arial" w:eastAsiaTheme="minorEastAsia" w:hAnsi="Arial" w:cs="Arial"/>
            <w:noProof/>
            <w:snapToGrid/>
            <w:sz w:val="22"/>
            <w:szCs w:val="22"/>
          </w:rPr>
          <w:tab/>
        </w:r>
        <w:r w:rsidRPr="00010986">
          <w:rPr>
            <w:rStyle w:val="Hyperlink"/>
            <w:rFonts w:ascii="Arial" w:hAnsi="Arial" w:cs="Arial"/>
            <w:noProof/>
            <w:sz w:val="22"/>
            <w:szCs w:val="22"/>
          </w:rPr>
          <w:t>Employees</w:t>
        </w:r>
        <w:r w:rsidRPr="00010986">
          <w:rPr>
            <w:rFonts w:ascii="Arial" w:hAnsi="Arial" w:cs="Arial"/>
            <w:noProof/>
            <w:webHidden/>
            <w:sz w:val="22"/>
            <w:szCs w:val="22"/>
          </w:rPr>
          <w:tab/>
        </w:r>
        <w:r w:rsidRPr="00010986">
          <w:rPr>
            <w:rFonts w:ascii="Arial" w:hAnsi="Arial" w:cs="Arial"/>
            <w:noProof/>
            <w:webHidden/>
            <w:sz w:val="22"/>
            <w:szCs w:val="22"/>
          </w:rPr>
          <w:fldChar w:fldCharType="begin"/>
        </w:r>
        <w:r w:rsidRPr="00010986">
          <w:rPr>
            <w:rFonts w:ascii="Arial" w:hAnsi="Arial" w:cs="Arial"/>
            <w:noProof/>
            <w:webHidden/>
            <w:sz w:val="22"/>
            <w:szCs w:val="22"/>
          </w:rPr>
          <w:instrText xml:space="preserve"> PAGEREF _Toc268499613 \h </w:instrText>
        </w:r>
        <w:r w:rsidRPr="00010986">
          <w:rPr>
            <w:rFonts w:ascii="Arial" w:hAnsi="Arial" w:cs="Arial"/>
            <w:noProof/>
            <w:webHidden/>
            <w:sz w:val="22"/>
            <w:szCs w:val="22"/>
          </w:rPr>
        </w:r>
        <w:r w:rsidRPr="00010986">
          <w:rPr>
            <w:rFonts w:ascii="Arial" w:hAnsi="Arial" w:cs="Arial"/>
            <w:noProof/>
            <w:webHidden/>
            <w:sz w:val="22"/>
            <w:szCs w:val="22"/>
          </w:rPr>
          <w:fldChar w:fldCharType="separate"/>
        </w:r>
        <w:r w:rsidR="00B23648">
          <w:rPr>
            <w:rFonts w:ascii="Arial" w:hAnsi="Arial" w:cs="Arial"/>
            <w:noProof/>
            <w:webHidden/>
            <w:sz w:val="22"/>
            <w:szCs w:val="22"/>
          </w:rPr>
          <w:t>4</w:t>
        </w:r>
        <w:r w:rsidRPr="00010986">
          <w:rPr>
            <w:rFonts w:ascii="Arial" w:hAnsi="Arial" w:cs="Arial"/>
            <w:noProof/>
            <w:webHidden/>
            <w:sz w:val="22"/>
            <w:szCs w:val="22"/>
          </w:rPr>
          <w:fldChar w:fldCharType="end"/>
        </w:r>
      </w:hyperlink>
    </w:p>
    <w:p w:rsidR="00010986" w:rsidRPr="00010986" w:rsidRDefault="00010986">
      <w:pPr>
        <w:pStyle w:val="TOC1"/>
        <w:rPr>
          <w:rFonts w:eastAsiaTheme="minorEastAsia"/>
          <w:caps w:val="0"/>
          <w:snapToGrid/>
          <w:sz w:val="22"/>
          <w:szCs w:val="22"/>
        </w:rPr>
      </w:pPr>
      <w:hyperlink w:anchor="_Toc268499614" w:history="1">
        <w:r w:rsidRPr="00010986">
          <w:rPr>
            <w:rStyle w:val="Hyperlink"/>
            <w:sz w:val="22"/>
            <w:szCs w:val="22"/>
          </w:rPr>
          <w:t>3.0</w:t>
        </w:r>
        <w:r w:rsidRPr="00010986">
          <w:rPr>
            <w:rFonts w:eastAsiaTheme="minorEastAsia"/>
            <w:caps w:val="0"/>
            <w:snapToGrid/>
            <w:sz w:val="22"/>
            <w:szCs w:val="22"/>
          </w:rPr>
          <w:tab/>
        </w:r>
        <w:r w:rsidRPr="00010986">
          <w:rPr>
            <w:rStyle w:val="Hyperlink"/>
            <w:sz w:val="22"/>
            <w:szCs w:val="22"/>
          </w:rPr>
          <w:t xml:space="preserve"> Pre</w:t>
        </w:r>
        <w:r w:rsidRPr="00010986">
          <w:rPr>
            <w:rStyle w:val="Hyperlink"/>
            <w:sz w:val="22"/>
            <w:szCs w:val="22"/>
          </w:rPr>
          <w:noBreakHyphen/>
          <w:t>Work Equipment Check</w:t>
        </w:r>
        <w:r w:rsidRPr="00010986">
          <w:rPr>
            <w:webHidden/>
            <w:sz w:val="22"/>
            <w:szCs w:val="22"/>
          </w:rPr>
          <w:tab/>
        </w:r>
        <w:r w:rsidRPr="00010986">
          <w:rPr>
            <w:webHidden/>
            <w:sz w:val="22"/>
            <w:szCs w:val="22"/>
          </w:rPr>
          <w:fldChar w:fldCharType="begin"/>
        </w:r>
        <w:r w:rsidRPr="00010986">
          <w:rPr>
            <w:webHidden/>
            <w:sz w:val="22"/>
            <w:szCs w:val="22"/>
          </w:rPr>
          <w:instrText xml:space="preserve"> PAGEREF _Toc268499614 \h </w:instrText>
        </w:r>
        <w:r w:rsidRPr="00010986">
          <w:rPr>
            <w:webHidden/>
            <w:sz w:val="22"/>
            <w:szCs w:val="22"/>
          </w:rPr>
        </w:r>
        <w:r w:rsidRPr="00010986">
          <w:rPr>
            <w:webHidden/>
            <w:sz w:val="22"/>
            <w:szCs w:val="22"/>
          </w:rPr>
          <w:fldChar w:fldCharType="separate"/>
        </w:r>
        <w:r w:rsidR="00B23648">
          <w:rPr>
            <w:webHidden/>
            <w:sz w:val="22"/>
            <w:szCs w:val="22"/>
          </w:rPr>
          <w:t>4</w:t>
        </w:r>
        <w:r w:rsidRPr="00010986">
          <w:rPr>
            <w:webHidden/>
            <w:sz w:val="22"/>
            <w:szCs w:val="22"/>
          </w:rPr>
          <w:fldChar w:fldCharType="end"/>
        </w:r>
      </w:hyperlink>
    </w:p>
    <w:p w:rsidR="00010986" w:rsidRPr="00010986" w:rsidRDefault="00010986">
      <w:pPr>
        <w:pStyle w:val="TOC1"/>
        <w:rPr>
          <w:rFonts w:eastAsiaTheme="minorEastAsia"/>
          <w:caps w:val="0"/>
          <w:snapToGrid/>
          <w:sz w:val="22"/>
          <w:szCs w:val="22"/>
        </w:rPr>
      </w:pPr>
      <w:hyperlink w:anchor="_Toc268499615" w:history="1">
        <w:r w:rsidRPr="00010986">
          <w:rPr>
            <w:rStyle w:val="Hyperlink"/>
            <w:sz w:val="22"/>
            <w:szCs w:val="22"/>
          </w:rPr>
          <w:t>4.0</w:t>
        </w:r>
        <w:r w:rsidRPr="00010986">
          <w:rPr>
            <w:rFonts w:eastAsiaTheme="minorEastAsia"/>
            <w:caps w:val="0"/>
            <w:snapToGrid/>
            <w:sz w:val="22"/>
            <w:szCs w:val="22"/>
          </w:rPr>
          <w:tab/>
        </w:r>
        <w:r w:rsidRPr="00010986">
          <w:rPr>
            <w:rStyle w:val="Hyperlink"/>
            <w:sz w:val="22"/>
            <w:szCs w:val="22"/>
          </w:rPr>
          <w:t xml:space="preserve"> Rollover Protection</w:t>
        </w:r>
        <w:r w:rsidRPr="00010986">
          <w:rPr>
            <w:webHidden/>
            <w:sz w:val="22"/>
            <w:szCs w:val="22"/>
          </w:rPr>
          <w:tab/>
        </w:r>
        <w:r w:rsidRPr="00010986">
          <w:rPr>
            <w:webHidden/>
            <w:sz w:val="22"/>
            <w:szCs w:val="22"/>
          </w:rPr>
          <w:fldChar w:fldCharType="begin"/>
        </w:r>
        <w:r w:rsidRPr="00010986">
          <w:rPr>
            <w:webHidden/>
            <w:sz w:val="22"/>
            <w:szCs w:val="22"/>
          </w:rPr>
          <w:instrText xml:space="preserve"> PAGEREF _Toc268499615 \h </w:instrText>
        </w:r>
        <w:r w:rsidRPr="00010986">
          <w:rPr>
            <w:webHidden/>
            <w:sz w:val="22"/>
            <w:szCs w:val="22"/>
          </w:rPr>
        </w:r>
        <w:r w:rsidRPr="00010986">
          <w:rPr>
            <w:webHidden/>
            <w:sz w:val="22"/>
            <w:szCs w:val="22"/>
          </w:rPr>
          <w:fldChar w:fldCharType="separate"/>
        </w:r>
        <w:r w:rsidR="00B23648">
          <w:rPr>
            <w:webHidden/>
            <w:sz w:val="22"/>
            <w:szCs w:val="22"/>
          </w:rPr>
          <w:t>4</w:t>
        </w:r>
        <w:r w:rsidRPr="00010986">
          <w:rPr>
            <w:webHidden/>
            <w:sz w:val="22"/>
            <w:szCs w:val="22"/>
          </w:rPr>
          <w:fldChar w:fldCharType="end"/>
        </w:r>
      </w:hyperlink>
    </w:p>
    <w:p w:rsidR="00010986" w:rsidRPr="00010986" w:rsidRDefault="00010986">
      <w:pPr>
        <w:pStyle w:val="TOC1"/>
        <w:rPr>
          <w:rFonts w:eastAsiaTheme="minorEastAsia"/>
          <w:caps w:val="0"/>
          <w:snapToGrid/>
          <w:sz w:val="22"/>
          <w:szCs w:val="22"/>
        </w:rPr>
      </w:pPr>
      <w:hyperlink w:anchor="_Toc268499616" w:history="1">
        <w:r w:rsidRPr="00010986">
          <w:rPr>
            <w:rStyle w:val="Hyperlink"/>
            <w:sz w:val="22"/>
            <w:szCs w:val="22"/>
          </w:rPr>
          <w:t xml:space="preserve">5.0 </w:t>
        </w:r>
        <w:r w:rsidRPr="00010986">
          <w:rPr>
            <w:rFonts w:eastAsiaTheme="minorEastAsia"/>
            <w:caps w:val="0"/>
            <w:snapToGrid/>
            <w:sz w:val="22"/>
            <w:szCs w:val="22"/>
          </w:rPr>
          <w:tab/>
        </w:r>
        <w:r w:rsidRPr="00010986">
          <w:rPr>
            <w:rStyle w:val="Hyperlink"/>
            <w:sz w:val="22"/>
            <w:szCs w:val="22"/>
          </w:rPr>
          <w:t>Operating Practices</w:t>
        </w:r>
        <w:r w:rsidRPr="00010986">
          <w:rPr>
            <w:webHidden/>
            <w:sz w:val="22"/>
            <w:szCs w:val="22"/>
          </w:rPr>
          <w:tab/>
        </w:r>
        <w:r w:rsidRPr="00010986">
          <w:rPr>
            <w:webHidden/>
            <w:sz w:val="22"/>
            <w:szCs w:val="22"/>
          </w:rPr>
          <w:fldChar w:fldCharType="begin"/>
        </w:r>
        <w:r w:rsidRPr="00010986">
          <w:rPr>
            <w:webHidden/>
            <w:sz w:val="22"/>
            <w:szCs w:val="22"/>
          </w:rPr>
          <w:instrText xml:space="preserve"> PAGEREF _Toc268499616 \h </w:instrText>
        </w:r>
        <w:r w:rsidRPr="00010986">
          <w:rPr>
            <w:webHidden/>
            <w:sz w:val="22"/>
            <w:szCs w:val="22"/>
          </w:rPr>
        </w:r>
        <w:r w:rsidRPr="00010986">
          <w:rPr>
            <w:webHidden/>
            <w:sz w:val="22"/>
            <w:szCs w:val="22"/>
          </w:rPr>
          <w:fldChar w:fldCharType="separate"/>
        </w:r>
        <w:r w:rsidR="00B23648">
          <w:rPr>
            <w:webHidden/>
            <w:sz w:val="22"/>
            <w:szCs w:val="22"/>
          </w:rPr>
          <w:t>5</w:t>
        </w:r>
        <w:r w:rsidRPr="00010986">
          <w:rPr>
            <w:webHidden/>
            <w:sz w:val="22"/>
            <w:szCs w:val="22"/>
          </w:rPr>
          <w:fldChar w:fldCharType="end"/>
        </w:r>
      </w:hyperlink>
    </w:p>
    <w:p w:rsidR="00010986" w:rsidRPr="00010986" w:rsidRDefault="00010986">
      <w:pPr>
        <w:pStyle w:val="TOC2"/>
        <w:tabs>
          <w:tab w:val="left" w:pos="880"/>
          <w:tab w:val="right" w:leader="dot" w:pos="10214"/>
        </w:tabs>
        <w:rPr>
          <w:rFonts w:ascii="Arial" w:eastAsiaTheme="minorEastAsia" w:hAnsi="Arial" w:cs="Arial"/>
          <w:noProof/>
          <w:snapToGrid/>
          <w:sz w:val="22"/>
          <w:szCs w:val="22"/>
        </w:rPr>
      </w:pPr>
      <w:hyperlink w:anchor="_Toc268499617" w:history="1">
        <w:r w:rsidRPr="00010986">
          <w:rPr>
            <w:rStyle w:val="Hyperlink"/>
            <w:rFonts w:ascii="Arial" w:hAnsi="Arial" w:cs="Arial"/>
            <w:noProof/>
            <w:sz w:val="22"/>
            <w:szCs w:val="22"/>
          </w:rPr>
          <w:t>5.1</w:t>
        </w:r>
        <w:r w:rsidRPr="00010986">
          <w:rPr>
            <w:rFonts w:ascii="Arial" w:eastAsiaTheme="minorEastAsia" w:hAnsi="Arial" w:cs="Arial"/>
            <w:noProof/>
            <w:snapToGrid/>
            <w:sz w:val="22"/>
            <w:szCs w:val="22"/>
          </w:rPr>
          <w:tab/>
        </w:r>
        <w:r w:rsidRPr="00010986">
          <w:rPr>
            <w:rStyle w:val="Hyperlink"/>
            <w:rFonts w:ascii="Arial" w:hAnsi="Arial" w:cs="Arial"/>
            <w:noProof/>
            <w:sz w:val="22"/>
            <w:szCs w:val="22"/>
          </w:rPr>
          <w:t xml:space="preserve"> Machine Operating Speed</w:t>
        </w:r>
        <w:r w:rsidRPr="00010986">
          <w:rPr>
            <w:rFonts w:ascii="Arial" w:hAnsi="Arial" w:cs="Arial"/>
            <w:noProof/>
            <w:webHidden/>
            <w:sz w:val="22"/>
            <w:szCs w:val="22"/>
          </w:rPr>
          <w:tab/>
        </w:r>
        <w:r w:rsidRPr="00010986">
          <w:rPr>
            <w:rFonts w:ascii="Arial" w:hAnsi="Arial" w:cs="Arial"/>
            <w:noProof/>
            <w:webHidden/>
            <w:sz w:val="22"/>
            <w:szCs w:val="22"/>
          </w:rPr>
          <w:fldChar w:fldCharType="begin"/>
        </w:r>
        <w:r w:rsidRPr="00010986">
          <w:rPr>
            <w:rFonts w:ascii="Arial" w:hAnsi="Arial" w:cs="Arial"/>
            <w:noProof/>
            <w:webHidden/>
            <w:sz w:val="22"/>
            <w:szCs w:val="22"/>
          </w:rPr>
          <w:instrText xml:space="preserve"> PAGEREF _Toc268499617 \h </w:instrText>
        </w:r>
        <w:r w:rsidRPr="00010986">
          <w:rPr>
            <w:rFonts w:ascii="Arial" w:hAnsi="Arial" w:cs="Arial"/>
            <w:noProof/>
            <w:webHidden/>
            <w:sz w:val="22"/>
            <w:szCs w:val="22"/>
          </w:rPr>
        </w:r>
        <w:r w:rsidRPr="00010986">
          <w:rPr>
            <w:rFonts w:ascii="Arial" w:hAnsi="Arial" w:cs="Arial"/>
            <w:noProof/>
            <w:webHidden/>
            <w:sz w:val="22"/>
            <w:szCs w:val="22"/>
          </w:rPr>
          <w:fldChar w:fldCharType="separate"/>
        </w:r>
        <w:r w:rsidR="00B23648">
          <w:rPr>
            <w:rFonts w:ascii="Arial" w:hAnsi="Arial" w:cs="Arial"/>
            <w:noProof/>
            <w:webHidden/>
            <w:sz w:val="22"/>
            <w:szCs w:val="22"/>
          </w:rPr>
          <w:t>6</w:t>
        </w:r>
        <w:r w:rsidRPr="00010986">
          <w:rPr>
            <w:rFonts w:ascii="Arial" w:hAnsi="Arial" w:cs="Arial"/>
            <w:noProof/>
            <w:webHidden/>
            <w:sz w:val="22"/>
            <w:szCs w:val="22"/>
          </w:rPr>
          <w:fldChar w:fldCharType="end"/>
        </w:r>
      </w:hyperlink>
    </w:p>
    <w:p w:rsidR="00010986" w:rsidRPr="00010986" w:rsidRDefault="00010986">
      <w:pPr>
        <w:pStyle w:val="TOC1"/>
        <w:rPr>
          <w:rFonts w:eastAsiaTheme="minorEastAsia"/>
          <w:caps w:val="0"/>
          <w:snapToGrid/>
          <w:sz w:val="22"/>
          <w:szCs w:val="22"/>
        </w:rPr>
      </w:pPr>
      <w:hyperlink w:anchor="_Toc268499618" w:history="1">
        <w:r w:rsidRPr="00010986">
          <w:rPr>
            <w:rStyle w:val="Hyperlink"/>
            <w:sz w:val="22"/>
            <w:szCs w:val="22"/>
          </w:rPr>
          <w:t>6.0</w:t>
        </w:r>
        <w:r w:rsidRPr="00010986">
          <w:rPr>
            <w:rFonts w:eastAsiaTheme="minorEastAsia"/>
            <w:caps w:val="0"/>
            <w:snapToGrid/>
            <w:sz w:val="22"/>
            <w:szCs w:val="22"/>
          </w:rPr>
          <w:tab/>
        </w:r>
        <w:r w:rsidRPr="00010986">
          <w:rPr>
            <w:rStyle w:val="Hyperlink"/>
            <w:sz w:val="22"/>
            <w:szCs w:val="22"/>
          </w:rPr>
          <w:t xml:space="preserve"> Fueling equipment</w:t>
        </w:r>
        <w:r w:rsidRPr="00010986">
          <w:rPr>
            <w:webHidden/>
            <w:sz w:val="22"/>
            <w:szCs w:val="22"/>
          </w:rPr>
          <w:tab/>
        </w:r>
        <w:r w:rsidRPr="00010986">
          <w:rPr>
            <w:webHidden/>
            <w:sz w:val="22"/>
            <w:szCs w:val="22"/>
          </w:rPr>
          <w:fldChar w:fldCharType="begin"/>
        </w:r>
        <w:r w:rsidRPr="00010986">
          <w:rPr>
            <w:webHidden/>
            <w:sz w:val="22"/>
            <w:szCs w:val="22"/>
          </w:rPr>
          <w:instrText xml:space="preserve"> PAGEREF _Toc268499618 \h </w:instrText>
        </w:r>
        <w:r w:rsidRPr="00010986">
          <w:rPr>
            <w:webHidden/>
            <w:sz w:val="22"/>
            <w:szCs w:val="22"/>
          </w:rPr>
        </w:r>
        <w:r w:rsidRPr="00010986">
          <w:rPr>
            <w:webHidden/>
            <w:sz w:val="22"/>
            <w:szCs w:val="22"/>
          </w:rPr>
          <w:fldChar w:fldCharType="separate"/>
        </w:r>
        <w:r w:rsidR="00B23648">
          <w:rPr>
            <w:webHidden/>
            <w:sz w:val="22"/>
            <w:szCs w:val="22"/>
          </w:rPr>
          <w:t>7</w:t>
        </w:r>
        <w:r w:rsidRPr="00010986">
          <w:rPr>
            <w:webHidden/>
            <w:sz w:val="22"/>
            <w:szCs w:val="22"/>
          </w:rPr>
          <w:fldChar w:fldCharType="end"/>
        </w:r>
      </w:hyperlink>
    </w:p>
    <w:p w:rsidR="00010986" w:rsidRPr="00010986" w:rsidRDefault="00010986">
      <w:pPr>
        <w:pStyle w:val="TOC1"/>
        <w:rPr>
          <w:rFonts w:eastAsiaTheme="minorEastAsia"/>
          <w:caps w:val="0"/>
          <w:snapToGrid/>
          <w:sz w:val="22"/>
          <w:szCs w:val="22"/>
        </w:rPr>
      </w:pPr>
      <w:hyperlink w:anchor="_Toc268499619" w:history="1">
        <w:r w:rsidRPr="00010986">
          <w:rPr>
            <w:rStyle w:val="Hyperlink"/>
            <w:sz w:val="22"/>
            <w:szCs w:val="22"/>
          </w:rPr>
          <w:t>7.0</w:t>
        </w:r>
        <w:r w:rsidRPr="00010986">
          <w:rPr>
            <w:rFonts w:eastAsiaTheme="minorEastAsia"/>
            <w:caps w:val="0"/>
            <w:snapToGrid/>
            <w:sz w:val="22"/>
            <w:szCs w:val="22"/>
          </w:rPr>
          <w:tab/>
        </w:r>
        <w:r w:rsidRPr="00010986">
          <w:rPr>
            <w:rStyle w:val="Hyperlink"/>
            <w:sz w:val="22"/>
            <w:szCs w:val="22"/>
          </w:rPr>
          <w:t xml:space="preserve"> Machine Inspection and Maintenance</w:t>
        </w:r>
        <w:r w:rsidRPr="00010986">
          <w:rPr>
            <w:webHidden/>
            <w:sz w:val="22"/>
            <w:szCs w:val="22"/>
          </w:rPr>
          <w:tab/>
        </w:r>
        <w:r w:rsidRPr="00010986">
          <w:rPr>
            <w:webHidden/>
            <w:sz w:val="22"/>
            <w:szCs w:val="22"/>
          </w:rPr>
          <w:fldChar w:fldCharType="begin"/>
        </w:r>
        <w:r w:rsidRPr="00010986">
          <w:rPr>
            <w:webHidden/>
            <w:sz w:val="22"/>
            <w:szCs w:val="22"/>
          </w:rPr>
          <w:instrText xml:space="preserve"> PAGEREF _Toc268499619 \h </w:instrText>
        </w:r>
        <w:r w:rsidRPr="00010986">
          <w:rPr>
            <w:webHidden/>
            <w:sz w:val="22"/>
            <w:szCs w:val="22"/>
          </w:rPr>
        </w:r>
        <w:r w:rsidRPr="00010986">
          <w:rPr>
            <w:webHidden/>
            <w:sz w:val="22"/>
            <w:szCs w:val="22"/>
          </w:rPr>
          <w:fldChar w:fldCharType="separate"/>
        </w:r>
        <w:r w:rsidR="00B23648">
          <w:rPr>
            <w:webHidden/>
            <w:sz w:val="22"/>
            <w:szCs w:val="22"/>
          </w:rPr>
          <w:t>7</w:t>
        </w:r>
        <w:r w:rsidRPr="00010986">
          <w:rPr>
            <w:webHidden/>
            <w:sz w:val="22"/>
            <w:szCs w:val="22"/>
          </w:rPr>
          <w:fldChar w:fldCharType="end"/>
        </w:r>
      </w:hyperlink>
    </w:p>
    <w:p w:rsidR="00010986" w:rsidRPr="00010986" w:rsidRDefault="00010986">
      <w:pPr>
        <w:pStyle w:val="TOC2"/>
        <w:tabs>
          <w:tab w:val="left" w:pos="880"/>
          <w:tab w:val="right" w:leader="dot" w:pos="10214"/>
        </w:tabs>
        <w:rPr>
          <w:rFonts w:ascii="Arial" w:eastAsiaTheme="minorEastAsia" w:hAnsi="Arial" w:cs="Arial"/>
          <w:noProof/>
          <w:snapToGrid/>
          <w:sz w:val="22"/>
          <w:szCs w:val="22"/>
        </w:rPr>
      </w:pPr>
      <w:hyperlink w:anchor="_Toc268499620" w:history="1">
        <w:r w:rsidRPr="00010986">
          <w:rPr>
            <w:rStyle w:val="Hyperlink"/>
            <w:rFonts w:ascii="Arial" w:hAnsi="Arial" w:cs="Arial"/>
            <w:noProof/>
            <w:sz w:val="22"/>
            <w:szCs w:val="22"/>
          </w:rPr>
          <w:t>7.1</w:t>
        </w:r>
        <w:r w:rsidRPr="00010986">
          <w:rPr>
            <w:rFonts w:ascii="Arial" w:eastAsiaTheme="minorEastAsia" w:hAnsi="Arial" w:cs="Arial"/>
            <w:noProof/>
            <w:snapToGrid/>
            <w:sz w:val="22"/>
            <w:szCs w:val="22"/>
          </w:rPr>
          <w:tab/>
        </w:r>
        <w:r w:rsidRPr="00010986">
          <w:rPr>
            <w:rStyle w:val="Hyperlink"/>
            <w:rFonts w:ascii="Arial" w:hAnsi="Arial" w:cs="Arial"/>
            <w:noProof/>
            <w:sz w:val="22"/>
            <w:szCs w:val="22"/>
          </w:rPr>
          <w:t xml:space="preserve"> Inspection</w:t>
        </w:r>
        <w:r w:rsidRPr="00010986">
          <w:rPr>
            <w:rFonts w:ascii="Arial" w:hAnsi="Arial" w:cs="Arial"/>
            <w:noProof/>
            <w:webHidden/>
            <w:sz w:val="22"/>
            <w:szCs w:val="22"/>
          </w:rPr>
          <w:tab/>
        </w:r>
        <w:r w:rsidRPr="00010986">
          <w:rPr>
            <w:rFonts w:ascii="Arial" w:hAnsi="Arial" w:cs="Arial"/>
            <w:noProof/>
            <w:webHidden/>
            <w:sz w:val="22"/>
            <w:szCs w:val="22"/>
          </w:rPr>
          <w:fldChar w:fldCharType="begin"/>
        </w:r>
        <w:r w:rsidRPr="00010986">
          <w:rPr>
            <w:rFonts w:ascii="Arial" w:hAnsi="Arial" w:cs="Arial"/>
            <w:noProof/>
            <w:webHidden/>
            <w:sz w:val="22"/>
            <w:szCs w:val="22"/>
          </w:rPr>
          <w:instrText xml:space="preserve"> PAGEREF _Toc268499620 \h </w:instrText>
        </w:r>
        <w:r w:rsidRPr="00010986">
          <w:rPr>
            <w:rFonts w:ascii="Arial" w:hAnsi="Arial" w:cs="Arial"/>
            <w:noProof/>
            <w:webHidden/>
            <w:sz w:val="22"/>
            <w:szCs w:val="22"/>
          </w:rPr>
        </w:r>
        <w:r w:rsidRPr="00010986">
          <w:rPr>
            <w:rFonts w:ascii="Arial" w:hAnsi="Arial" w:cs="Arial"/>
            <w:noProof/>
            <w:webHidden/>
            <w:sz w:val="22"/>
            <w:szCs w:val="22"/>
          </w:rPr>
          <w:fldChar w:fldCharType="separate"/>
        </w:r>
        <w:r w:rsidR="00B23648">
          <w:rPr>
            <w:rFonts w:ascii="Arial" w:hAnsi="Arial" w:cs="Arial"/>
            <w:noProof/>
            <w:webHidden/>
            <w:sz w:val="22"/>
            <w:szCs w:val="22"/>
          </w:rPr>
          <w:t>7</w:t>
        </w:r>
        <w:r w:rsidRPr="00010986">
          <w:rPr>
            <w:rFonts w:ascii="Arial" w:hAnsi="Arial" w:cs="Arial"/>
            <w:noProof/>
            <w:webHidden/>
            <w:sz w:val="22"/>
            <w:szCs w:val="22"/>
          </w:rPr>
          <w:fldChar w:fldCharType="end"/>
        </w:r>
      </w:hyperlink>
    </w:p>
    <w:p w:rsidR="00010986" w:rsidRPr="00010986" w:rsidRDefault="00010986">
      <w:pPr>
        <w:pStyle w:val="TOC2"/>
        <w:tabs>
          <w:tab w:val="left" w:pos="880"/>
          <w:tab w:val="right" w:leader="dot" w:pos="10214"/>
        </w:tabs>
        <w:rPr>
          <w:rFonts w:ascii="Arial" w:eastAsiaTheme="minorEastAsia" w:hAnsi="Arial" w:cs="Arial"/>
          <w:noProof/>
          <w:snapToGrid/>
          <w:sz w:val="22"/>
          <w:szCs w:val="22"/>
        </w:rPr>
      </w:pPr>
      <w:hyperlink w:anchor="_Toc268499621" w:history="1">
        <w:r w:rsidRPr="00010986">
          <w:rPr>
            <w:rStyle w:val="Hyperlink"/>
            <w:rFonts w:ascii="Arial" w:hAnsi="Arial" w:cs="Arial"/>
            <w:noProof/>
            <w:sz w:val="22"/>
            <w:szCs w:val="22"/>
          </w:rPr>
          <w:t>7.2</w:t>
        </w:r>
        <w:r w:rsidRPr="00010986">
          <w:rPr>
            <w:rFonts w:ascii="Arial" w:eastAsiaTheme="minorEastAsia" w:hAnsi="Arial" w:cs="Arial"/>
            <w:noProof/>
            <w:snapToGrid/>
            <w:sz w:val="22"/>
            <w:szCs w:val="22"/>
          </w:rPr>
          <w:tab/>
        </w:r>
        <w:r w:rsidRPr="00010986">
          <w:rPr>
            <w:rStyle w:val="Hyperlink"/>
            <w:rFonts w:ascii="Arial" w:hAnsi="Arial" w:cs="Arial"/>
            <w:noProof/>
            <w:sz w:val="22"/>
            <w:szCs w:val="22"/>
          </w:rPr>
          <w:t xml:space="preserve"> Heating and Welding</w:t>
        </w:r>
        <w:r w:rsidRPr="00010986">
          <w:rPr>
            <w:rFonts w:ascii="Arial" w:hAnsi="Arial" w:cs="Arial"/>
            <w:noProof/>
            <w:webHidden/>
            <w:sz w:val="22"/>
            <w:szCs w:val="22"/>
          </w:rPr>
          <w:tab/>
        </w:r>
        <w:r w:rsidRPr="00010986">
          <w:rPr>
            <w:rFonts w:ascii="Arial" w:hAnsi="Arial" w:cs="Arial"/>
            <w:noProof/>
            <w:webHidden/>
            <w:sz w:val="22"/>
            <w:szCs w:val="22"/>
          </w:rPr>
          <w:fldChar w:fldCharType="begin"/>
        </w:r>
        <w:r w:rsidRPr="00010986">
          <w:rPr>
            <w:rFonts w:ascii="Arial" w:hAnsi="Arial" w:cs="Arial"/>
            <w:noProof/>
            <w:webHidden/>
            <w:sz w:val="22"/>
            <w:szCs w:val="22"/>
          </w:rPr>
          <w:instrText xml:space="preserve"> PAGEREF _Toc268499621 \h </w:instrText>
        </w:r>
        <w:r w:rsidRPr="00010986">
          <w:rPr>
            <w:rFonts w:ascii="Arial" w:hAnsi="Arial" w:cs="Arial"/>
            <w:noProof/>
            <w:webHidden/>
            <w:sz w:val="22"/>
            <w:szCs w:val="22"/>
          </w:rPr>
        </w:r>
        <w:r w:rsidRPr="00010986">
          <w:rPr>
            <w:rFonts w:ascii="Arial" w:hAnsi="Arial" w:cs="Arial"/>
            <w:noProof/>
            <w:webHidden/>
            <w:sz w:val="22"/>
            <w:szCs w:val="22"/>
          </w:rPr>
          <w:fldChar w:fldCharType="separate"/>
        </w:r>
        <w:r w:rsidR="00B23648">
          <w:rPr>
            <w:rFonts w:ascii="Arial" w:hAnsi="Arial" w:cs="Arial"/>
            <w:noProof/>
            <w:webHidden/>
            <w:sz w:val="22"/>
            <w:szCs w:val="22"/>
          </w:rPr>
          <w:t>7</w:t>
        </w:r>
        <w:r w:rsidRPr="00010986">
          <w:rPr>
            <w:rFonts w:ascii="Arial" w:hAnsi="Arial" w:cs="Arial"/>
            <w:noProof/>
            <w:webHidden/>
            <w:sz w:val="22"/>
            <w:szCs w:val="22"/>
          </w:rPr>
          <w:fldChar w:fldCharType="end"/>
        </w:r>
      </w:hyperlink>
    </w:p>
    <w:p w:rsidR="00010986" w:rsidRPr="00010986" w:rsidRDefault="00010986">
      <w:pPr>
        <w:pStyle w:val="TOC2"/>
        <w:tabs>
          <w:tab w:val="left" w:pos="880"/>
          <w:tab w:val="right" w:leader="dot" w:pos="10214"/>
        </w:tabs>
        <w:rPr>
          <w:rFonts w:ascii="Arial" w:eastAsiaTheme="minorEastAsia" w:hAnsi="Arial" w:cs="Arial"/>
          <w:noProof/>
          <w:snapToGrid/>
          <w:sz w:val="22"/>
          <w:szCs w:val="22"/>
        </w:rPr>
      </w:pPr>
      <w:hyperlink w:anchor="_Toc268499622" w:history="1">
        <w:r w:rsidRPr="00010986">
          <w:rPr>
            <w:rStyle w:val="Hyperlink"/>
            <w:rFonts w:ascii="Arial" w:hAnsi="Arial" w:cs="Arial"/>
            <w:noProof/>
            <w:sz w:val="22"/>
            <w:szCs w:val="22"/>
          </w:rPr>
          <w:t>7.3</w:t>
        </w:r>
        <w:r w:rsidRPr="00010986">
          <w:rPr>
            <w:rFonts w:ascii="Arial" w:eastAsiaTheme="minorEastAsia" w:hAnsi="Arial" w:cs="Arial"/>
            <w:noProof/>
            <w:snapToGrid/>
            <w:sz w:val="22"/>
            <w:szCs w:val="22"/>
          </w:rPr>
          <w:tab/>
        </w:r>
        <w:r w:rsidRPr="00010986">
          <w:rPr>
            <w:rStyle w:val="Hyperlink"/>
            <w:rFonts w:ascii="Arial" w:hAnsi="Arial" w:cs="Arial"/>
            <w:noProof/>
            <w:sz w:val="22"/>
            <w:szCs w:val="22"/>
          </w:rPr>
          <w:t xml:space="preserve"> Lubrication</w:t>
        </w:r>
        <w:r w:rsidRPr="00010986">
          <w:rPr>
            <w:rFonts w:ascii="Arial" w:hAnsi="Arial" w:cs="Arial"/>
            <w:noProof/>
            <w:webHidden/>
            <w:sz w:val="22"/>
            <w:szCs w:val="22"/>
          </w:rPr>
          <w:tab/>
        </w:r>
        <w:r w:rsidRPr="00010986">
          <w:rPr>
            <w:rFonts w:ascii="Arial" w:hAnsi="Arial" w:cs="Arial"/>
            <w:noProof/>
            <w:webHidden/>
            <w:sz w:val="22"/>
            <w:szCs w:val="22"/>
          </w:rPr>
          <w:fldChar w:fldCharType="begin"/>
        </w:r>
        <w:r w:rsidRPr="00010986">
          <w:rPr>
            <w:rFonts w:ascii="Arial" w:hAnsi="Arial" w:cs="Arial"/>
            <w:noProof/>
            <w:webHidden/>
            <w:sz w:val="22"/>
            <w:szCs w:val="22"/>
          </w:rPr>
          <w:instrText xml:space="preserve"> PAGEREF _Toc268499622 \h </w:instrText>
        </w:r>
        <w:r w:rsidRPr="00010986">
          <w:rPr>
            <w:rFonts w:ascii="Arial" w:hAnsi="Arial" w:cs="Arial"/>
            <w:noProof/>
            <w:webHidden/>
            <w:sz w:val="22"/>
            <w:szCs w:val="22"/>
          </w:rPr>
        </w:r>
        <w:r w:rsidRPr="00010986">
          <w:rPr>
            <w:rFonts w:ascii="Arial" w:hAnsi="Arial" w:cs="Arial"/>
            <w:noProof/>
            <w:webHidden/>
            <w:sz w:val="22"/>
            <w:szCs w:val="22"/>
          </w:rPr>
          <w:fldChar w:fldCharType="separate"/>
        </w:r>
        <w:r w:rsidR="00B23648">
          <w:rPr>
            <w:rFonts w:ascii="Arial" w:hAnsi="Arial" w:cs="Arial"/>
            <w:noProof/>
            <w:webHidden/>
            <w:sz w:val="22"/>
            <w:szCs w:val="22"/>
          </w:rPr>
          <w:t>7</w:t>
        </w:r>
        <w:r w:rsidRPr="00010986">
          <w:rPr>
            <w:rFonts w:ascii="Arial" w:hAnsi="Arial" w:cs="Arial"/>
            <w:noProof/>
            <w:webHidden/>
            <w:sz w:val="22"/>
            <w:szCs w:val="22"/>
          </w:rPr>
          <w:fldChar w:fldCharType="end"/>
        </w:r>
      </w:hyperlink>
    </w:p>
    <w:p w:rsidR="00010986" w:rsidRDefault="00010986">
      <w:pPr>
        <w:pStyle w:val="TOC1"/>
        <w:rPr>
          <w:rFonts w:asciiTheme="minorHAnsi" w:eastAsiaTheme="minorEastAsia" w:hAnsiTheme="minorHAnsi" w:cstheme="minorBidi"/>
          <w:caps w:val="0"/>
          <w:snapToGrid/>
          <w:sz w:val="22"/>
          <w:szCs w:val="22"/>
        </w:rPr>
      </w:pPr>
      <w:hyperlink w:anchor="_Toc268499623" w:history="1">
        <w:r w:rsidRPr="00010986">
          <w:rPr>
            <w:rStyle w:val="Hyperlink"/>
            <w:sz w:val="22"/>
            <w:szCs w:val="22"/>
          </w:rPr>
          <w:t>8.0</w:t>
        </w:r>
        <w:r w:rsidRPr="00010986">
          <w:rPr>
            <w:rFonts w:eastAsiaTheme="minorEastAsia"/>
            <w:caps w:val="0"/>
            <w:snapToGrid/>
            <w:sz w:val="22"/>
            <w:szCs w:val="22"/>
          </w:rPr>
          <w:tab/>
        </w:r>
        <w:r w:rsidRPr="00010986">
          <w:rPr>
            <w:rStyle w:val="Hyperlink"/>
            <w:sz w:val="22"/>
            <w:szCs w:val="22"/>
          </w:rPr>
          <w:t xml:space="preserve"> TRAINING</w:t>
        </w:r>
        <w:r w:rsidRPr="00010986">
          <w:rPr>
            <w:webHidden/>
            <w:sz w:val="22"/>
            <w:szCs w:val="22"/>
          </w:rPr>
          <w:tab/>
        </w:r>
        <w:r w:rsidRPr="00010986">
          <w:rPr>
            <w:webHidden/>
            <w:sz w:val="22"/>
            <w:szCs w:val="22"/>
          </w:rPr>
          <w:fldChar w:fldCharType="begin"/>
        </w:r>
        <w:r w:rsidRPr="00010986">
          <w:rPr>
            <w:webHidden/>
            <w:sz w:val="22"/>
            <w:szCs w:val="22"/>
          </w:rPr>
          <w:instrText xml:space="preserve"> PAGEREF _Toc268499623 \h </w:instrText>
        </w:r>
        <w:r w:rsidRPr="00010986">
          <w:rPr>
            <w:webHidden/>
            <w:sz w:val="22"/>
            <w:szCs w:val="22"/>
          </w:rPr>
        </w:r>
        <w:r w:rsidRPr="00010986">
          <w:rPr>
            <w:webHidden/>
            <w:sz w:val="22"/>
            <w:szCs w:val="22"/>
          </w:rPr>
          <w:fldChar w:fldCharType="separate"/>
        </w:r>
        <w:r w:rsidR="00B23648">
          <w:rPr>
            <w:webHidden/>
            <w:sz w:val="22"/>
            <w:szCs w:val="22"/>
          </w:rPr>
          <w:t>8</w:t>
        </w:r>
        <w:r w:rsidRPr="00010986">
          <w:rPr>
            <w:webHidden/>
            <w:sz w:val="22"/>
            <w:szCs w:val="22"/>
          </w:rPr>
          <w:fldChar w:fldCharType="end"/>
        </w:r>
      </w:hyperlink>
    </w:p>
    <w:p w:rsidR="00047B7F" w:rsidRPr="00F33178" w:rsidRDefault="00401D4E" w:rsidP="00047B7F">
      <w:pPr>
        <w:jc w:val="center"/>
        <w:rPr>
          <w:rFonts w:ascii="Arial" w:hAnsi="Arial" w:cs="Arial"/>
          <w:b/>
          <w:caps/>
          <w:szCs w:val="24"/>
        </w:rPr>
      </w:pPr>
      <w:r w:rsidRPr="00CB6E59">
        <w:rPr>
          <w:rFonts w:ascii="Arial" w:hAnsi="Arial" w:cs="Arial"/>
          <w:b/>
          <w:caps/>
          <w:sz w:val="20"/>
        </w:rPr>
        <w:fldChar w:fldCharType="end"/>
      </w:r>
    </w:p>
    <w:p w:rsidR="00047B7F" w:rsidRDefault="00047B7F" w:rsidP="00047B7F">
      <w:pPr>
        <w:pStyle w:val="Heading1"/>
      </w:pPr>
    </w:p>
    <w:p w:rsidR="00047B7F" w:rsidRDefault="00047B7F" w:rsidP="00047B7F">
      <w:pPr>
        <w:pStyle w:val="Heading1"/>
      </w:pPr>
    </w:p>
    <w:p w:rsidR="00047B7F" w:rsidRDefault="00047B7F" w:rsidP="00047B7F">
      <w:pPr>
        <w:pStyle w:val="Heading1"/>
      </w:pPr>
    </w:p>
    <w:p w:rsidR="00047B7F" w:rsidRDefault="00047B7F" w:rsidP="00047B7F">
      <w:pPr>
        <w:pStyle w:val="Heading1"/>
      </w:pPr>
    </w:p>
    <w:p w:rsidR="00047B7F" w:rsidRDefault="00047B7F" w:rsidP="00047B7F">
      <w:pPr>
        <w:pStyle w:val="Heading1"/>
      </w:pPr>
    </w:p>
    <w:p w:rsidR="00047B7F" w:rsidRDefault="00047B7F" w:rsidP="00047B7F">
      <w:pPr>
        <w:pStyle w:val="Heading1"/>
      </w:pPr>
    </w:p>
    <w:p w:rsidR="00047B7F" w:rsidRDefault="00047B7F" w:rsidP="00047B7F">
      <w:pPr>
        <w:pStyle w:val="Heading1"/>
      </w:pPr>
    </w:p>
    <w:p w:rsidR="00047B7F" w:rsidRDefault="00047B7F" w:rsidP="00047B7F">
      <w:pPr>
        <w:pStyle w:val="Heading1"/>
      </w:pPr>
    </w:p>
    <w:p w:rsidR="00047B7F" w:rsidRDefault="00047B7F" w:rsidP="00047B7F"/>
    <w:p w:rsidR="00047B7F" w:rsidRDefault="00047B7F" w:rsidP="00047B7F"/>
    <w:p w:rsidR="00047B7F" w:rsidRDefault="00047B7F" w:rsidP="00047B7F"/>
    <w:p w:rsidR="00047B7F" w:rsidRDefault="00047B7F" w:rsidP="00047B7F"/>
    <w:p w:rsidR="00047B7F" w:rsidRDefault="00047B7F" w:rsidP="00047B7F"/>
    <w:p w:rsidR="00047B7F" w:rsidRDefault="00047B7F" w:rsidP="00047B7F"/>
    <w:p w:rsidR="00047B7F" w:rsidRDefault="00047B7F" w:rsidP="00047B7F"/>
    <w:p w:rsidR="00047B7F" w:rsidRDefault="00047B7F" w:rsidP="00047B7F"/>
    <w:p w:rsidR="00047B7F" w:rsidRDefault="00047B7F" w:rsidP="00047B7F"/>
    <w:p w:rsidR="00047B7F" w:rsidRDefault="00047B7F" w:rsidP="00047B7F"/>
    <w:p w:rsidR="00047B7F" w:rsidRDefault="00047B7F" w:rsidP="00047B7F"/>
    <w:p w:rsidR="00047B7F" w:rsidRDefault="00047B7F" w:rsidP="00047B7F"/>
    <w:p w:rsidR="00093729" w:rsidRDefault="00093729" w:rsidP="00047B7F"/>
    <w:p w:rsidR="00047B7F" w:rsidRDefault="00047B7F" w:rsidP="00047B7F"/>
    <w:p w:rsidR="00047B7F" w:rsidRDefault="00047B7F" w:rsidP="00047B7F"/>
    <w:p w:rsidR="00047B7F" w:rsidRPr="00180E04" w:rsidRDefault="00047B7F" w:rsidP="00047B7F"/>
    <w:p w:rsidR="00047B7F" w:rsidRDefault="00047B7F" w:rsidP="00047B7F">
      <w:pPr>
        <w:pStyle w:val="Heading1"/>
      </w:pPr>
    </w:p>
    <w:p w:rsidR="00047B7F" w:rsidRDefault="00047B7F" w:rsidP="00047B7F">
      <w:pPr>
        <w:spacing w:after="120" w:line="288" w:lineRule="auto"/>
        <w:jc w:val="center"/>
        <w:rPr>
          <w:rFonts w:ascii="Arial" w:hAnsi="Arial" w:cs="Arial"/>
        </w:rPr>
      </w:pPr>
      <w:r>
        <w:rPr>
          <w:rFonts w:ascii="Arial" w:hAnsi="Arial" w:cs="Arial"/>
        </w:rPr>
        <w:t>THIS PAGE UNTENTIONALLY LEFT BLANK</w:t>
      </w:r>
    </w:p>
    <w:p w:rsidR="00047B7F" w:rsidRDefault="00047B7F" w:rsidP="00047B7F">
      <w:pPr>
        <w:spacing w:after="120" w:line="288" w:lineRule="auto"/>
        <w:jc w:val="center"/>
        <w:rPr>
          <w:rFonts w:ascii="Arial" w:hAnsi="Arial" w:cs="Arial"/>
        </w:rPr>
      </w:pPr>
    </w:p>
    <w:p w:rsidR="00047B7F" w:rsidRDefault="00047B7F" w:rsidP="00047B7F">
      <w:pPr>
        <w:spacing w:after="120" w:line="288" w:lineRule="auto"/>
        <w:jc w:val="center"/>
        <w:rPr>
          <w:rFonts w:ascii="Arial" w:hAnsi="Arial" w:cs="Arial"/>
        </w:rPr>
      </w:pPr>
    </w:p>
    <w:p w:rsidR="00047B7F" w:rsidRDefault="00047B7F" w:rsidP="00047B7F">
      <w:pPr>
        <w:spacing w:after="120" w:line="288" w:lineRule="auto"/>
        <w:jc w:val="center"/>
        <w:rPr>
          <w:rFonts w:ascii="Arial" w:hAnsi="Arial" w:cs="Arial"/>
        </w:rPr>
      </w:pPr>
    </w:p>
    <w:p w:rsidR="00047B7F" w:rsidRDefault="00047B7F" w:rsidP="00047B7F">
      <w:pPr>
        <w:spacing w:after="120" w:line="288" w:lineRule="auto"/>
        <w:jc w:val="center"/>
        <w:rPr>
          <w:rFonts w:ascii="Arial" w:hAnsi="Arial" w:cs="Arial"/>
        </w:rPr>
      </w:pPr>
    </w:p>
    <w:p w:rsidR="00047B7F" w:rsidRDefault="00047B7F" w:rsidP="00047B7F">
      <w:pPr>
        <w:spacing w:after="120" w:line="288" w:lineRule="auto"/>
        <w:jc w:val="center"/>
        <w:rPr>
          <w:rFonts w:ascii="Arial" w:hAnsi="Arial" w:cs="Arial"/>
        </w:rPr>
      </w:pPr>
    </w:p>
    <w:p w:rsidR="00047B7F" w:rsidRDefault="00047B7F" w:rsidP="00047B7F">
      <w:pPr>
        <w:spacing w:after="120" w:line="288" w:lineRule="auto"/>
        <w:jc w:val="center"/>
        <w:rPr>
          <w:rFonts w:ascii="Arial" w:hAnsi="Arial" w:cs="Arial"/>
        </w:rPr>
      </w:pPr>
    </w:p>
    <w:p w:rsidR="00047B7F" w:rsidRDefault="00047B7F" w:rsidP="00047B7F">
      <w:pPr>
        <w:spacing w:after="120" w:line="288" w:lineRule="auto"/>
        <w:jc w:val="center"/>
        <w:rPr>
          <w:rFonts w:ascii="Arial" w:hAnsi="Arial" w:cs="Arial"/>
        </w:rPr>
      </w:pPr>
    </w:p>
    <w:p w:rsidR="00047B7F" w:rsidRDefault="00047B7F" w:rsidP="00047B7F">
      <w:pPr>
        <w:spacing w:after="120" w:line="288" w:lineRule="auto"/>
        <w:jc w:val="center"/>
        <w:rPr>
          <w:rFonts w:ascii="Arial" w:hAnsi="Arial" w:cs="Arial"/>
        </w:rPr>
      </w:pPr>
    </w:p>
    <w:p w:rsidR="00047B7F" w:rsidRDefault="00047B7F" w:rsidP="00047B7F">
      <w:pPr>
        <w:spacing w:after="120" w:line="288" w:lineRule="auto"/>
        <w:jc w:val="center"/>
        <w:rPr>
          <w:rFonts w:ascii="Arial" w:hAnsi="Arial" w:cs="Arial"/>
        </w:rPr>
      </w:pPr>
    </w:p>
    <w:p w:rsidR="00047B7F" w:rsidRDefault="00047B7F" w:rsidP="00047B7F">
      <w:pPr>
        <w:spacing w:after="120" w:line="288" w:lineRule="auto"/>
        <w:jc w:val="center"/>
        <w:rPr>
          <w:rFonts w:ascii="Arial" w:hAnsi="Arial" w:cs="Arial"/>
        </w:rPr>
      </w:pPr>
    </w:p>
    <w:p w:rsidR="00047B7F" w:rsidRDefault="00047B7F" w:rsidP="00047B7F">
      <w:pPr>
        <w:spacing w:after="120" w:line="288" w:lineRule="auto"/>
        <w:jc w:val="center"/>
        <w:rPr>
          <w:rFonts w:ascii="Arial" w:hAnsi="Arial" w:cs="Arial"/>
        </w:rPr>
      </w:pPr>
    </w:p>
    <w:p w:rsidR="00047B7F" w:rsidRDefault="00047B7F" w:rsidP="00047B7F">
      <w:pPr>
        <w:spacing w:after="120" w:line="288" w:lineRule="auto"/>
        <w:jc w:val="center"/>
        <w:rPr>
          <w:rFonts w:ascii="Arial" w:hAnsi="Arial" w:cs="Arial"/>
        </w:rPr>
      </w:pPr>
    </w:p>
    <w:p w:rsidR="00047B7F" w:rsidRDefault="00047B7F" w:rsidP="00047B7F">
      <w:pPr>
        <w:spacing w:after="120" w:line="288" w:lineRule="auto"/>
        <w:jc w:val="center"/>
        <w:rPr>
          <w:rFonts w:ascii="Arial" w:hAnsi="Arial" w:cs="Arial"/>
        </w:rPr>
      </w:pPr>
    </w:p>
    <w:p w:rsidR="00047B7F" w:rsidRDefault="00047B7F" w:rsidP="00047B7F">
      <w:pPr>
        <w:spacing w:after="120" w:line="288" w:lineRule="auto"/>
        <w:jc w:val="center"/>
        <w:rPr>
          <w:rFonts w:ascii="Arial" w:hAnsi="Arial" w:cs="Arial"/>
        </w:rPr>
      </w:pPr>
    </w:p>
    <w:p w:rsidR="00034411" w:rsidRDefault="00034411" w:rsidP="00047B7F">
      <w:pPr>
        <w:spacing w:after="120" w:line="288" w:lineRule="auto"/>
        <w:jc w:val="center"/>
        <w:rPr>
          <w:rFonts w:ascii="Arial" w:hAnsi="Arial" w:cs="Arial"/>
        </w:rPr>
      </w:pPr>
    </w:p>
    <w:p w:rsidR="00047B7F" w:rsidRDefault="00047B7F" w:rsidP="00047B7F">
      <w:pPr>
        <w:spacing w:after="120" w:line="288" w:lineRule="auto"/>
        <w:jc w:val="center"/>
        <w:rPr>
          <w:rFonts w:ascii="Arial" w:hAnsi="Arial" w:cs="Arial"/>
        </w:rPr>
      </w:pPr>
    </w:p>
    <w:p w:rsidR="00047B7F" w:rsidRDefault="00047B7F" w:rsidP="00034411">
      <w:pPr>
        <w:spacing w:after="120" w:line="288" w:lineRule="auto"/>
        <w:rPr>
          <w:rFonts w:ascii="Arial" w:hAnsi="Arial" w:cs="Arial"/>
        </w:rPr>
      </w:pPr>
    </w:p>
    <w:p w:rsidR="00047B7F" w:rsidRPr="00093729" w:rsidRDefault="00047B7F" w:rsidP="00047B7F">
      <w:pPr>
        <w:pStyle w:val="Heading1"/>
        <w:rPr>
          <w:sz w:val="22"/>
          <w:szCs w:val="22"/>
        </w:rPr>
      </w:pPr>
      <w:bookmarkStart w:id="4" w:name="_Toc268499609"/>
      <w:r w:rsidRPr="00093729">
        <w:rPr>
          <w:sz w:val="22"/>
          <w:szCs w:val="22"/>
        </w:rPr>
        <w:lastRenderedPageBreak/>
        <w:t>1.0</w:t>
      </w:r>
      <w:r w:rsidRPr="00093729">
        <w:rPr>
          <w:sz w:val="22"/>
          <w:szCs w:val="22"/>
        </w:rPr>
        <w:tab/>
      </w:r>
      <w:r w:rsidRPr="00093729">
        <w:rPr>
          <w:sz w:val="22"/>
          <w:szCs w:val="22"/>
        </w:rPr>
        <w:tab/>
        <w:t>PURPOSE AND SCOPE</w:t>
      </w:r>
      <w:bookmarkEnd w:id="4"/>
    </w:p>
    <w:p w:rsidR="00047B7F" w:rsidRPr="00093729" w:rsidRDefault="00047B7F" w:rsidP="00047B7F">
      <w:pPr>
        <w:pStyle w:val="BodyText"/>
        <w:rPr>
          <w:sz w:val="22"/>
          <w:szCs w:val="22"/>
        </w:rPr>
      </w:pPr>
      <w:r w:rsidRPr="00093729">
        <w:rPr>
          <w:sz w:val="22"/>
          <w:szCs w:val="22"/>
        </w:rPr>
        <w:t xml:space="preserve">The purpose of this procedure is to provide for personnel safety and the prevention accidents resulting in injuries and/or property damage through the improper operation of </w:t>
      </w:r>
      <w:r w:rsidR="005F7B82">
        <w:rPr>
          <w:sz w:val="22"/>
          <w:szCs w:val="22"/>
        </w:rPr>
        <w:t>mobile equipment</w:t>
      </w:r>
      <w:r w:rsidRPr="00093729">
        <w:rPr>
          <w:sz w:val="22"/>
          <w:szCs w:val="22"/>
        </w:rPr>
        <w:t xml:space="preserve"> at </w:t>
      </w:r>
      <w:r w:rsidR="005F7B82">
        <w:rPr>
          <w:sz w:val="22"/>
          <w:szCs w:val="22"/>
        </w:rPr>
        <w:t>WW Gay job sites/facilities.</w:t>
      </w:r>
    </w:p>
    <w:p w:rsidR="00047B7F" w:rsidRPr="00093729" w:rsidRDefault="00047B7F" w:rsidP="00047B7F">
      <w:pPr>
        <w:pStyle w:val="BodyText"/>
        <w:rPr>
          <w:sz w:val="22"/>
          <w:szCs w:val="22"/>
        </w:rPr>
      </w:pPr>
      <w:r w:rsidRPr="00093729">
        <w:rPr>
          <w:sz w:val="22"/>
          <w:szCs w:val="22"/>
        </w:rPr>
        <w:t xml:space="preserve">This procedure applies to the operation of all </w:t>
      </w:r>
      <w:r w:rsidR="005F7B82">
        <w:rPr>
          <w:sz w:val="22"/>
          <w:szCs w:val="22"/>
        </w:rPr>
        <w:t>mobile equipment</w:t>
      </w:r>
      <w:r w:rsidRPr="00093729">
        <w:rPr>
          <w:sz w:val="22"/>
          <w:szCs w:val="22"/>
        </w:rPr>
        <w:t xml:space="preserve">, including, but not limited to, </w:t>
      </w:r>
      <w:r w:rsidR="005F7B82">
        <w:rPr>
          <w:sz w:val="22"/>
          <w:szCs w:val="22"/>
        </w:rPr>
        <w:t xml:space="preserve">excavators, </w:t>
      </w:r>
      <w:r w:rsidRPr="00093729">
        <w:rPr>
          <w:sz w:val="22"/>
          <w:szCs w:val="22"/>
        </w:rPr>
        <w:t xml:space="preserve">bulldozers, front-end loaders, and </w:t>
      </w:r>
      <w:r w:rsidR="00034411" w:rsidRPr="00093729">
        <w:rPr>
          <w:sz w:val="22"/>
          <w:szCs w:val="22"/>
        </w:rPr>
        <w:t>skid steer</w:t>
      </w:r>
      <w:r w:rsidRPr="00093729">
        <w:rPr>
          <w:sz w:val="22"/>
          <w:szCs w:val="22"/>
        </w:rPr>
        <w:t xml:space="preserve"> loaders.</w:t>
      </w:r>
    </w:p>
    <w:p w:rsidR="00047B7F" w:rsidRPr="00093729" w:rsidRDefault="00047B7F" w:rsidP="00047B7F">
      <w:pPr>
        <w:tabs>
          <w:tab w:val="left" w:pos="720"/>
        </w:tabs>
        <w:spacing w:after="120" w:line="288" w:lineRule="auto"/>
        <w:jc w:val="both"/>
        <w:rPr>
          <w:rFonts w:ascii="Arial" w:hAnsi="Arial" w:cs="Arial"/>
          <w:sz w:val="22"/>
          <w:szCs w:val="22"/>
        </w:rPr>
      </w:pPr>
    </w:p>
    <w:p w:rsidR="00047B7F" w:rsidRPr="00093729" w:rsidRDefault="00034411" w:rsidP="00047B7F">
      <w:pPr>
        <w:pStyle w:val="Heading1"/>
        <w:rPr>
          <w:sz w:val="22"/>
          <w:szCs w:val="22"/>
        </w:rPr>
      </w:pPr>
      <w:bookmarkStart w:id="5" w:name="_Toc268499610"/>
      <w:r>
        <w:rPr>
          <w:sz w:val="22"/>
          <w:szCs w:val="22"/>
        </w:rPr>
        <w:t>2</w:t>
      </w:r>
      <w:r w:rsidR="00047B7F" w:rsidRPr="00093729">
        <w:rPr>
          <w:sz w:val="22"/>
          <w:szCs w:val="22"/>
        </w:rPr>
        <w:t>.0</w:t>
      </w:r>
      <w:r w:rsidR="00047B7F" w:rsidRPr="00093729">
        <w:rPr>
          <w:sz w:val="22"/>
          <w:szCs w:val="22"/>
        </w:rPr>
        <w:tab/>
      </w:r>
      <w:r w:rsidR="00047B7F" w:rsidRPr="00093729">
        <w:rPr>
          <w:sz w:val="22"/>
          <w:szCs w:val="22"/>
        </w:rPr>
        <w:tab/>
        <w:t>RESPONSIBILITIES</w:t>
      </w:r>
      <w:bookmarkEnd w:id="5"/>
    </w:p>
    <w:p w:rsidR="00047B7F" w:rsidRPr="00093729" w:rsidRDefault="00034411" w:rsidP="00047B7F">
      <w:pPr>
        <w:pStyle w:val="Heading2"/>
        <w:rPr>
          <w:sz w:val="22"/>
          <w:szCs w:val="22"/>
        </w:rPr>
      </w:pPr>
      <w:bookmarkStart w:id="6" w:name="_Toc268499611"/>
      <w:r>
        <w:rPr>
          <w:sz w:val="22"/>
          <w:szCs w:val="22"/>
        </w:rPr>
        <w:t>2</w:t>
      </w:r>
      <w:r w:rsidR="00047B7F" w:rsidRPr="00093729">
        <w:rPr>
          <w:sz w:val="22"/>
          <w:szCs w:val="22"/>
        </w:rPr>
        <w:t>.1</w:t>
      </w:r>
      <w:r w:rsidR="00047B7F" w:rsidRPr="00093729">
        <w:rPr>
          <w:sz w:val="22"/>
          <w:szCs w:val="22"/>
        </w:rPr>
        <w:tab/>
      </w:r>
      <w:r w:rsidR="00047B7F" w:rsidRPr="00093729">
        <w:rPr>
          <w:sz w:val="22"/>
          <w:szCs w:val="22"/>
        </w:rPr>
        <w:tab/>
      </w:r>
      <w:r w:rsidR="000A720C">
        <w:rPr>
          <w:sz w:val="22"/>
          <w:szCs w:val="22"/>
        </w:rPr>
        <w:t>Project Superintendant</w:t>
      </w:r>
      <w:bookmarkEnd w:id="6"/>
    </w:p>
    <w:p w:rsidR="00047B7F" w:rsidRPr="00093729" w:rsidRDefault="000A720C" w:rsidP="00047B7F">
      <w:pPr>
        <w:pStyle w:val="BodyText2"/>
        <w:rPr>
          <w:sz w:val="22"/>
          <w:szCs w:val="22"/>
        </w:rPr>
      </w:pPr>
      <w:r>
        <w:rPr>
          <w:sz w:val="22"/>
          <w:szCs w:val="22"/>
        </w:rPr>
        <w:t>The Project Superintendant</w:t>
      </w:r>
      <w:r w:rsidR="00047B7F" w:rsidRPr="00093729">
        <w:rPr>
          <w:sz w:val="22"/>
          <w:szCs w:val="22"/>
        </w:rPr>
        <w:t xml:space="preserve"> is responsible for implementing and enforcing this procedure.</w:t>
      </w:r>
    </w:p>
    <w:p w:rsidR="00047B7F" w:rsidRPr="00093729" w:rsidRDefault="00034411" w:rsidP="00093729">
      <w:pPr>
        <w:pStyle w:val="Heading2"/>
        <w:rPr>
          <w:sz w:val="22"/>
          <w:szCs w:val="22"/>
        </w:rPr>
      </w:pPr>
      <w:bookmarkStart w:id="7" w:name="_Toc268499612"/>
      <w:r>
        <w:rPr>
          <w:sz w:val="22"/>
          <w:szCs w:val="22"/>
        </w:rPr>
        <w:t>2</w:t>
      </w:r>
      <w:r w:rsidR="00047B7F" w:rsidRPr="00093729">
        <w:rPr>
          <w:sz w:val="22"/>
          <w:szCs w:val="22"/>
        </w:rPr>
        <w:t>.2</w:t>
      </w:r>
      <w:r w:rsidR="00047B7F" w:rsidRPr="00093729">
        <w:rPr>
          <w:sz w:val="22"/>
          <w:szCs w:val="22"/>
        </w:rPr>
        <w:tab/>
      </w:r>
      <w:r w:rsidR="00047B7F" w:rsidRPr="00093729">
        <w:rPr>
          <w:sz w:val="22"/>
          <w:szCs w:val="22"/>
        </w:rPr>
        <w:tab/>
      </w:r>
      <w:r w:rsidR="000A720C">
        <w:rPr>
          <w:sz w:val="22"/>
          <w:szCs w:val="22"/>
        </w:rPr>
        <w:t>General Foreman</w:t>
      </w:r>
      <w:r w:rsidR="00426320">
        <w:rPr>
          <w:sz w:val="22"/>
          <w:szCs w:val="22"/>
        </w:rPr>
        <w:t>/Facility Manager</w:t>
      </w:r>
      <w:bookmarkEnd w:id="7"/>
    </w:p>
    <w:p w:rsidR="00047B7F" w:rsidRPr="00093729" w:rsidRDefault="00047B7F" w:rsidP="00093729">
      <w:pPr>
        <w:pStyle w:val="BodyText2"/>
        <w:rPr>
          <w:sz w:val="22"/>
          <w:szCs w:val="22"/>
        </w:rPr>
      </w:pPr>
      <w:r w:rsidRPr="00093729">
        <w:rPr>
          <w:sz w:val="22"/>
          <w:szCs w:val="22"/>
        </w:rPr>
        <w:t xml:space="preserve">The </w:t>
      </w:r>
      <w:r w:rsidR="000A720C">
        <w:rPr>
          <w:sz w:val="22"/>
          <w:szCs w:val="22"/>
        </w:rPr>
        <w:t xml:space="preserve">General Foreman </w:t>
      </w:r>
      <w:r w:rsidRPr="00093729">
        <w:rPr>
          <w:sz w:val="22"/>
          <w:szCs w:val="22"/>
        </w:rPr>
        <w:t>is responsible for monitoring compliance with this procedure and for;</w:t>
      </w:r>
    </w:p>
    <w:p w:rsidR="00047B7F" w:rsidRPr="00093729" w:rsidRDefault="00047B7F" w:rsidP="00047B7F">
      <w:pPr>
        <w:pStyle w:val="BodyText2"/>
        <w:numPr>
          <w:ilvl w:val="0"/>
          <w:numId w:val="40"/>
        </w:numPr>
        <w:rPr>
          <w:sz w:val="22"/>
          <w:szCs w:val="22"/>
        </w:rPr>
      </w:pPr>
      <w:r w:rsidRPr="00093729">
        <w:rPr>
          <w:sz w:val="22"/>
          <w:szCs w:val="22"/>
        </w:rPr>
        <w:t xml:space="preserve">Ensuring all employees are trained in the proper use of equipment </w:t>
      </w:r>
      <w:r w:rsidRPr="00093729">
        <w:rPr>
          <w:i/>
          <w:sz w:val="22"/>
          <w:szCs w:val="22"/>
        </w:rPr>
        <w:t>prior</w:t>
      </w:r>
      <w:r w:rsidRPr="00093729">
        <w:rPr>
          <w:sz w:val="22"/>
          <w:szCs w:val="22"/>
        </w:rPr>
        <w:t xml:space="preserve"> to their operating such equipment.</w:t>
      </w:r>
    </w:p>
    <w:p w:rsidR="00047B7F" w:rsidRPr="00093729" w:rsidRDefault="00034411" w:rsidP="00047B7F">
      <w:pPr>
        <w:pStyle w:val="Heading2"/>
        <w:rPr>
          <w:sz w:val="22"/>
          <w:szCs w:val="22"/>
        </w:rPr>
      </w:pPr>
      <w:bookmarkStart w:id="8" w:name="_Toc268499613"/>
      <w:r>
        <w:rPr>
          <w:sz w:val="22"/>
          <w:szCs w:val="22"/>
        </w:rPr>
        <w:t>2</w:t>
      </w:r>
      <w:r w:rsidR="00047B7F" w:rsidRPr="00093729">
        <w:rPr>
          <w:sz w:val="22"/>
          <w:szCs w:val="22"/>
        </w:rPr>
        <w:t xml:space="preserve">.3 </w:t>
      </w:r>
      <w:r w:rsidR="00047B7F" w:rsidRPr="00093729">
        <w:rPr>
          <w:sz w:val="22"/>
          <w:szCs w:val="22"/>
        </w:rPr>
        <w:tab/>
        <w:t>Employees</w:t>
      </w:r>
      <w:bookmarkEnd w:id="8"/>
    </w:p>
    <w:p w:rsidR="00047B7F" w:rsidRPr="00093729" w:rsidRDefault="00047B7F" w:rsidP="00047B7F">
      <w:pPr>
        <w:pStyle w:val="BodyText2"/>
        <w:rPr>
          <w:sz w:val="22"/>
          <w:szCs w:val="22"/>
        </w:rPr>
      </w:pPr>
      <w:r w:rsidRPr="00093729">
        <w:rPr>
          <w:sz w:val="22"/>
          <w:szCs w:val="22"/>
        </w:rPr>
        <w:t xml:space="preserve">Employees are responsible for operating and using </w:t>
      </w:r>
      <w:r w:rsidR="000A720C">
        <w:rPr>
          <w:sz w:val="22"/>
          <w:szCs w:val="22"/>
        </w:rPr>
        <w:t>mobile equipment</w:t>
      </w:r>
      <w:r w:rsidRPr="00093729">
        <w:rPr>
          <w:sz w:val="22"/>
          <w:szCs w:val="22"/>
        </w:rPr>
        <w:t xml:space="preserve"> in compliance with </w:t>
      </w:r>
      <w:r w:rsidR="000A720C">
        <w:rPr>
          <w:sz w:val="22"/>
          <w:szCs w:val="22"/>
        </w:rPr>
        <w:t xml:space="preserve">the operations manual, </w:t>
      </w:r>
      <w:r w:rsidRPr="00093729">
        <w:rPr>
          <w:sz w:val="22"/>
          <w:szCs w:val="22"/>
        </w:rPr>
        <w:t>federal and state regulations and in accordance with this procedure.</w:t>
      </w:r>
    </w:p>
    <w:p w:rsidR="00047B7F" w:rsidRPr="00093729" w:rsidRDefault="00047B7F" w:rsidP="00047B7F">
      <w:pPr>
        <w:pStyle w:val="BodyText2"/>
        <w:rPr>
          <w:sz w:val="22"/>
          <w:szCs w:val="22"/>
        </w:rPr>
      </w:pPr>
    </w:p>
    <w:p w:rsidR="00047B7F" w:rsidRPr="00093729" w:rsidRDefault="00034411" w:rsidP="00047B7F">
      <w:pPr>
        <w:pStyle w:val="Heading1"/>
        <w:rPr>
          <w:sz w:val="22"/>
          <w:szCs w:val="22"/>
        </w:rPr>
      </w:pPr>
      <w:bookmarkStart w:id="9" w:name="_Toc84006855"/>
      <w:bookmarkStart w:id="10" w:name="_Toc84008725"/>
      <w:bookmarkStart w:id="11" w:name="_Toc268499614"/>
      <w:r>
        <w:rPr>
          <w:sz w:val="22"/>
          <w:szCs w:val="22"/>
        </w:rPr>
        <w:t>3</w:t>
      </w:r>
      <w:r w:rsidR="00047B7F" w:rsidRPr="00093729">
        <w:rPr>
          <w:sz w:val="22"/>
          <w:szCs w:val="22"/>
        </w:rPr>
        <w:t>.0</w:t>
      </w:r>
      <w:r w:rsidR="00047B7F" w:rsidRPr="00093729">
        <w:rPr>
          <w:sz w:val="22"/>
          <w:szCs w:val="22"/>
        </w:rPr>
        <w:tab/>
      </w:r>
      <w:r w:rsidR="00047B7F" w:rsidRPr="00093729">
        <w:rPr>
          <w:sz w:val="22"/>
          <w:szCs w:val="22"/>
        </w:rPr>
        <w:tab/>
      </w:r>
      <w:bookmarkStart w:id="12" w:name="_Toc84006859"/>
      <w:bookmarkStart w:id="13" w:name="_Toc84008729"/>
      <w:bookmarkEnd w:id="9"/>
      <w:bookmarkEnd w:id="10"/>
      <w:r w:rsidR="00047B7F" w:rsidRPr="00093729">
        <w:rPr>
          <w:sz w:val="22"/>
          <w:szCs w:val="22"/>
        </w:rPr>
        <w:t>Pre</w:t>
      </w:r>
      <w:r w:rsidR="00047B7F" w:rsidRPr="00093729">
        <w:rPr>
          <w:sz w:val="22"/>
          <w:szCs w:val="22"/>
        </w:rPr>
        <w:noBreakHyphen/>
        <w:t>Work Equipment Check</w:t>
      </w:r>
      <w:bookmarkEnd w:id="11"/>
      <w:bookmarkEnd w:id="12"/>
      <w:bookmarkEnd w:id="13"/>
    </w:p>
    <w:p w:rsidR="00047B7F" w:rsidRPr="00093729" w:rsidRDefault="00047B7F" w:rsidP="00047B7F">
      <w:pPr>
        <w:pStyle w:val="BodyText"/>
        <w:rPr>
          <w:sz w:val="22"/>
          <w:szCs w:val="22"/>
        </w:rPr>
      </w:pPr>
      <w:r w:rsidRPr="00093729">
        <w:rPr>
          <w:sz w:val="22"/>
          <w:szCs w:val="22"/>
        </w:rPr>
        <w:t>Thorough, documented, checks of vehicle operating and safety equipment shall be made before each shift or use period by the operator. All parts found defective shall be tagged as defective, and report</w:t>
      </w:r>
      <w:r w:rsidR="000A720C">
        <w:rPr>
          <w:sz w:val="22"/>
          <w:szCs w:val="22"/>
        </w:rPr>
        <w:t>ed to the job foreman</w:t>
      </w:r>
      <w:r w:rsidRPr="00093729">
        <w:rPr>
          <w:sz w:val="22"/>
          <w:szCs w:val="22"/>
        </w:rPr>
        <w:t xml:space="preserve">. </w:t>
      </w:r>
      <w:r w:rsidR="00034411" w:rsidRPr="00093729">
        <w:rPr>
          <w:sz w:val="22"/>
          <w:szCs w:val="22"/>
        </w:rPr>
        <w:t xml:space="preserve">Defects that adversely affect the safety of personnel operating the vehicle, or personnel in the vicinity of the vehicle, </w:t>
      </w:r>
      <w:r w:rsidR="00034411">
        <w:rPr>
          <w:sz w:val="22"/>
          <w:szCs w:val="22"/>
        </w:rPr>
        <w:t xml:space="preserve">such as but not limited to, a malfunction of the clutch or breaking system, steering, lighting, or controls system, etc., </w:t>
      </w:r>
      <w:r w:rsidR="00034411" w:rsidRPr="00093729">
        <w:rPr>
          <w:sz w:val="22"/>
          <w:szCs w:val="22"/>
        </w:rPr>
        <w:t xml:space="preserve">shall mandate the vehicle be removed from service until proper repairs are made.  </w:t>
      </w:r>
    </w:p>
    <w:p w:rsidR="00047B7F" w:rsidRPr="00093729" w:rsidRDefault="00047B7F" w:rsidP="00047B7F">
      <w:pPr>
        <w:pStyle w:val="BodyText3"/>
        <w:rPr>
          <w:rFonts w:cs="Arial"/>
          <w:sz w:val="22"/>
          <w:szCs w:val="22"/>
        </w:rPr>
      </w:pPr>
    </w:p>
    <w:p w:rsidR="00047B7F" w:rsidRPr="00093729" w:rsidRDefault="00034411" w:rsidP="00047B7F">
      <w:pPr>
        <w:pStyle w:val="Heading1"/>
        <w:rPr>
          <w:sz w:val="22"/>
          <w:szCs w:val="22"/>
        </w:rPr>
      </w:pPr>
      <w:bookmarkStart w:id="14" w:name="_Toc84006860"/>
      <w:bookmarkStart w:id="15" w:name="_Toc84008730"/>
      <w:bookmarkStart w:id="16" w:name="_Toc268499615"/>
      <w:r>
        <w:rPr>
          <w:sz w:val="22"/>
          <w:szCs w:val="22"/>
        </w:rPr>
        <w:t>4</w:t>
      </w:r>
      <w:r w:rsidR="00047B7F" w:rsidRPr="00093729">
        <w:rPr>
          <w:sz w:val="22"/>
          <w:szCs w:val="22"/>
        </w:rPr>
        <w:t>.0</w:t>
      </w:r>
      <w:r w:rsidR="00047B7F" w:rsidRPr="00093729">
        <w:rPr>
          <w:sz w:val="22"/>
          <w:szCs w:val="22"/>
        </w:rPr>
        <w:tab/>
      </w:r>
      <w:r w:rsidR="00047B7F" w:rsidRPr="00093729">
        <w:rPr>
          <w:sz w:val="22"/>
          <w:szCs w:val="22"/>
        </w:rPr>
        <w:tab/>
        <w:t>Rollover Protection</w:t>
      </w:r>
      <w:bookmarkEnd w:id="14"/>
      <w:bookmarkEnd w:id="15"/>
      <w:bookmarkEnd w:id="16"/>
    </w:p>
    <w:p w:rsidR="00047B7F" w:rsidRPr="00093729" w:rsidRDefault="00047B7F" w:rsidP="00047B7F">
      <w:pPr>
        <w:pStyle w:val="BodyText"/>
        <w:rPr>
          <w:sz w:val="22"/>
          <w:szCs w:val="22"/>
        </w:rPr>
      </w:pPr>
      <w:r w:rsidRPr="00093729">
        <w:rPr>
          <w:sz w:val="22"/>
          <w:szCs w:val="22"/>
        </w:rPr>
        <w:t xml:space="preserve">OSHA requires that rollover protective structures (ROPS) capable of withstanding the weight of the machine, be provided as standard equipment on </w:t>
      </w:r>
      <w:r w:rsidR="00034411" w:rsidRPr="00093729">
        <w:rPr>
          <w:sz w:val="22"/>
          <w:szCs w:val="22"/>
        </w:rPr>
        <w:t>rubber tired</w:t>
      </w:r>
      <w:r w:rsidRPr="00093729">
        <w:rPr>
          <w:sz w:val="22"/>
          <w:szCs w:val="22"/>
        </w:rPr>
        <w:t xml:space="preserve">, </w:t>
      </w:r>
      <w:r w:rsidR="00034411" w:rsidRPr="00093729">
        <w:rPr>
          <w:sz w:val="22"/>
          <w:szCs w:val="22"/>
        </w:rPr>
        <w:t>self-propelled</w:t>
      </w:r>
      <w:r w:rsidRPr="00093729">
        <w:rPr>
          <w:sz w:val="22"/>
          <w:szCs w:val="22"/>
        </w:rPr>
        <w:t xml:space="preserve"> scrapers and front</w:t>
      </w:r>
      <w:r w:rsidRPr="00093729">
        <w:rPr>
          <w:sz w:val="22"/>
          <w:szCs w:val="22"/>
        </w:rPr>
        <w:noBreakHyphen/>
        <w:t xml:space="preserve">end loaders, </w:t>
      </w:r>
      <w:r w:rsidR="00034411" w:rsidRPr="00093729">
        <w:rPr>
          <w:sz w:val="22"/>
          <w:szCs w:val="22"/>
        </w:rPr>
        <w:t>wheel type</w:t>
      </w:r>
      <w:r w:rsidRPr="00093729">
        <w:rPr>
          <w:sz w:val="22"/>
          <w:szCs w:val="22"/>
        </w:rPr>
        <w:t xml:space="preserve"> industrial tractors, crawler tractors, crawler</w:t>
      </w:r>
      <w:r w:rsidRPr="00093729">
        <w:rPr>
          <w:sz w:val="22"/>
          <w:szCs w:val="22"/>
        </w:rPr>
        <w:softHyphen/>
        <w:t>-ty</w:t>
      </w:r>
      <w:r w:rsidR="000A720C">
        <w:rPr>
          <w:sz w:val="22"/>
          <w:szCs w:val="22"/>
        </w:rPr>
        <w:t>pe loaders, and motor graders. WW Gay</w:t>
      </w:r>
      <w:r w:rsidR="00283A76" w:rsidRPr="00093729">
        <w:rPr>
          <w:sz w:val="22"/>
          <w:szCs w:val="22"/>
        </w:rPr>
        <w:t xml:space="preserve"> </w:t>
      </w:r>
      <w:r w:rsidRPr="00093729">
        <w:rPr>
          <w:sz w:val="22"/>
          <w:szCs w:val="22"/>
        </w:rPr>
        <w:t xml:space="preserve">shall ensure full compliance with this requirement by mandating regular </w:t>
      </w:r>
      <w:r w:rsidRPr="00093729">
        <w:rPr>
          <w:sz w:val="22"/>
          <w:szCs w:val="22"/>
        </w:rPr>
        <w:lastRenderedPageBreak/>
        <w:t xml:space="preserve">inspection of vehicle ROPS’s for signs of defects. This shall be part of the pre-work equipment check outlined above. Should a defect be discovered that may compromise the ROP’s ability to provide adequate rollover protection, the vehicle shall be removed from service until proper repairs can be made. </w:t>
      </w:r>
    </w:p>
    <w:p w:rsidR="00047B7F" w:rsidRPr="00093729" w:rsidRDefault="00047B7F" w:rsidP="00047B7F">
      <w:pPr>
        <w:pStyle w:val="BodyText3"/>
        <w:rPr>
          <w:sz w:val="22"/>
          <w:szCs w:val="22"/>
        </w:rPr>
      </w:pPr>
    </w:p>
    <w:p w:rsidR="00047B7F" w:rsidRDefault="00034411" w:rsidP="00047B7F">
      <w:pPr>
        <w:pStyle w:val="Heading1"/>
        <w:rPr>
          <w:sz w:val="22"/>
          <w:szCs w:val="22"/>
        </w:rPr>
      </w:pPr>
      <w:bookmarkStart w:id="17" w:name="_Toc84006861"/>
      <w:bookmarkStart w:id="18" w:name="_Toc84008731"/>
      <w:bookmarkStart w:id="19" w:name="_Toc268499616"/>
      <w:r>
        <w:rPr>
          <w:sz w:val="22"/>
          <w:szCs w:val="22"/>
        </w:rPr>
        <w:t>5</w:t>
      </w:r>
      <w:r w:rsidR="00047B7F" w:rsidRPr="00093729">
        <w:rPr>
          <w:sz w:val="22"/>
          <w:szCs w:val="22"/>
        </w:rPr>
        <w:t xml:space="preserve">.0 </w:t>
      </w:r>
      <w:r w:rsidR="00047B7F" w:rsidRPr="00093729">
        <w:rPr>
          <w:sz w:val="22"/>
          <w:szCs w:val="22"/>
        </w:rPr>
        <w:tab/>
        <w:t>Operating Practices</w:t>
      </w:r>
      <w:bookmarkEnd w:id="17"/>
      <w:bookmarkEnd w:id="18"/>
      <w:bookmarkEnd w:id="19"/>
    </w:p>
    <w:p w:rsidR="00426320" w:rsidRPr="00426320" w:rsidRDefault="00426320" w:rsidP="00426320">
      <w:pPr>
        <w:spacing w:after="120" w:line="288" w:lineRule="auto"/>
        <w:ind w:left="720"/>
        <w:rPr>
          <w:rFonts w:ascii="Arial" w:hAnsi="Arial" w:cs="Arial"/>
          <w:sz w:val="22"/>
          <w:szCs w:val="22"/>
        </w:rPr>
      </w:pPr>
      <w:r w:rsidRPr="00426320">
        <w:rPr>
          <w:rFonts w:ascii="Arial" w:hAnsi="Arial" w:cs="Arial"/>
          <w:sz w:val="22"/>
          <w:szCs w:val="22"/>
        </w:rPr>
        <w:t>Only</w:t>
      </w:r>
      <w:r>
        <w:rPr>
          <w:rFonts w:ascii="Arial" w:hAnsi="Arial" w:cs="Arial"/>
          <w:sz w:val="22"/>
          <w:szCs w:val="22"/>
        </w:rPr>
        <w:t xml:space="preserve"> authorized employees shall be allowed to operate mobile equipment. Authorization to operate mobile equipment will be issued to employees </w:t>
      </w:r>
      <w:r w:rsidR="00034411">
        <w:rPr>
          <w:rFonts w:ascii="Arial" w:hAnsi="Arial" w:cs="Arial"/>
          <w:sz w:val="22"/>
          <w:szCs w:val="22"/>
        </w:rPr>
        <w:t>qualifying</w:t>
      </w:r>
      <w:r>
        <w:rPr>
          <w:rFonts w:ascii="Arial" w:hAnsi="Arial" w:cs="Arial"/>
          <w:sz w:val="22"/>
          <w:szCs w:val="22"/>
        </w:rPr>
        <w:t xml:space="preserve"> under the WW Gay mobile equipment training and </w:t>
      </w:r>
      <w:r w:rsidR="00034411">
        <w:rPr>
          <w:rFonts w:ascii="Arial" w:hAnsi="Arial" w:cs="Arial"/>
          <w:sz w:val="22"/>
          <w:szCs w:val="22"/>
        </w:rPr>
        <w:t>proficiency</w:t>
      </w:r>
      <w:r>
        <w:rPr>
          <w:rFonts w:ascii="Arial" w:hAnsi="Arial" w:cs="Arial"/>
          <w:sz w:val="22"/>
          <w:szCs w:val="22"/>
        </w:rPr>
        <w:t xml:space="preserve"> testing program.</w:t>
      </w:r>
    </w:p>
    <w:p w:rsidR="00426320" w:rsidRDefault="00047B7F" w:rsidP="00426320">
      <w:pPr>
        <w:pStyle w:val="BodyText"/>
        <w:rPr>
          <w:sz w:val="22"/>
          <w:szCs w:val="22"/>
        </w:rPr>
      </w:pPr>
      <w:r w:rsidRPr="00093729">
        <w:rPr>
          <w:sz w:val="22"/>
          <w:szCs w:val="22"/>
        </w:rPr>
        <w:t xml:space="preserve">When operating </w:t>
      </w:r>
      <w:r w:rsidR="000A720C">
        <w:rPr>
          <w:sz w:val="22"/>
          <w:szCs w:val="22"/>
        </w:rPr>
        <w:t>mobile equipment</w:t>
      </w:r>
      <w:r w:rsidRPr="00093729">
        <w:rPr>
          <w:sz w:val="22"/>
          <w:szCs w:val="22"/>
        </w:rPr>
        <w:t>, the following rules shall be obeyed:</w:t>
      </w:r>
    </w:p>
    <w:p w:rsidR="00F36DFD" w:rsidRDefault="00F36DFD" w:rsidP="00047B7F">
      <w:pPr>
        <w:pStyle w:val="BodyText"/>
        <w:numPr>
          <w:ilvl w:val="0"/>
          <w:numId w:val="44"/>
        </w:numPr>
        <w:rPr>
          <w:sz w:val="22"/>
          <w:szCs w:val="22"/>
        </w:rPr>
      </w:pPr>
      <w:r>
        <w:rPr>
          <w:sz w:val="22"/>
          <w:szCs w:val="22"/>
        </w:rPr>
        <w:t>The operator shall not use, or attempt to use any mobile equipment in any manner of for any purpose other than it is designated.</w:t>
      </w:r>
    </w:p>
    <w:p w:rsidR="00047B7F" w:rsidRDefault="00047B7F" w:rsidP="00047B7F">
      <w:pPr>
        <w:pStyle w:val="BodyText"/>
        <w:numPr>
          <w:ilvl w:val="0"/>
          <w:numId w:val="44"/>
        </w:numPr>
        <w:rPr>
          <w:sz w:val="22"/>
          <w:szCs w:val="22"/>
        </w:rPr>
      </w:pPr>
      <w:r w:rsidRPr="00093729">
        <w:rPr>
          <w:sz w:val="22"/>
          <w:szCs w:val="22"/>
        </w:rPr>
        <w:t>All work areas shall be inspected to identify hazards before the start of work, and to insure that precautionary measures are taken once a hazard is identified</w:t>
      </w:r>
      <w:r w:rsidR="000A720C">
        <w:rPr>
          <w:sz w:val="22"/>
          <w:szCs w:val="22"/>
        </w:rPr>
        <w:t>.</w:t>
      </w:r>
    </w:p>
    <w:p w:rsidR="005A5EDD" w:rsidRPr="00093729" w:rsidRDefault="00F36DFD" w:rsidP="00047B7F">
      <w:pPr>
        <w:pStyle w:val="BodyText"/>
        <w:numPr>
          <w:ilvl w:val="0"/>
          <w:numId w:val="44"/>
        </w:numPr>
        <w:rPr>
          <w:sz w:val="22"/>
          <w:szCs w:val="22"/>
        </w:rPr>
      </w:pPr>
      <w:r>
        <w:rPr>
          <w:sz w:val="22"/>
          <w:szCs w:val="22"/>
        </w:rPr>
        <w:t>Before starting the equipment, the operator shall fasten seat belts and adjust for proper fit.</w:t>
      </w:r>
    </w:p>
    <w:p w:rsidR="00047B7F" w:rsidRPr="00093729" w:rsidRDefault="00047B7F" w:rsidP="00047B7F">
      <w:pPr>
        <w:pStyle w:val="BodyText"/>
        <w:numPr>
          <w:ilvl w:val="0"/>
          <w:numId w:val="44"/>
        </w:numPr>
        <w:rPr>
          <w:sz w:val="22"/>
          <w:szCs w:val="22"/>
        </w:rPr>
      </w:pPr>
      <w:r w:rsidRPr="00093729">
        <w:rPr>
          <w:sz w:val="22"/>
          <w:szCs w:val="22"/>
        </w:rPr>
        <w:t xml:space="preserve">When more </w:t>
      </w:r>
      <w:r w:rsidR="00034411" w:rsidRPr="00093729">
        <w:rPr>
          <w:sz w:val="22"/>
          <w:szCs w:val="22"/>
        </w:rPr>
        <w:t>than</w:t>
      </w:r>
      <w:r w:rsidRPr="00093729">
        <w:rPr>
          <w:sz w:val="22"/>
          <w:szCs w:val="22"/>
        </w:rPr>
        <w:t xml:space="preserve"> one machine is </w:t>
      </w:r>
      <w:r w:rsidRPr="00093729">
        <w:rPr>
          <w:i/>
          <w:sz w:val="22"/>
          <w:szCs w:val="22"/>
        </w:rPr>
        <w:t xml:space="preserve">working </w:t>
      </w:r>
      <w:r w:rsidRPr="00093729">
        <w:rPr>
          <w:sz w:val="22"/>
          <w:szCs w:val="22"/>
        </w:rPr>
        <w:t>an area</w:t>
      </w:r>
      <w:r w:rsidRPr="00093729">
        <w:rPr>
          <w:i/>
          <w:sz w:val="22"/>
          <w:szCs w:val="22"/>
        </w:rPr>
        <w:t xml:space="preserve">, </w:t>
      </w:r>
      <w:r w:rsidRPr="00093729">
        <w:rPr>
          <w:sz w:val="22"/>
          <w:szCs w:val="22"/>
        </w:rPr>
        <w:t>the operators shall periodically re</w:t>
      </w:r>
      <w:r w:rsidRPr="00093729">
        <w:rPr>
          <w:sz w:val="22"/>
          <w:szCs w:val="22"/>
        </w:rPr>
        <w:noBreakHyphen/>
        <w:t>check the work area for hazards.</w:t>
      </w:r>
    </w:p>
    <w:p w:rsidR="00047B7F" w:rsidRDefault="00047B7F" w:rsidP="00047B7F">
      <w:pPr>
        <w:pStyle w:val="BodyText"/>
        <w:numPr>
          <w:ilvl w:val="0"/>
          <w:numId w:val="44"/>
        </w:numPr>
        <w:rPr>
          <w:sz w:val="22"/>
          <w:szCs w:val="22"/>
        </w:rPr>
      </w:pPr>
      <w:r w:rsidRPr="00093729">
        <w:rPr>
          <w:sz w:val="22"/>
          <w:szCs w:val="22"/>
        </w:rPr>
        <w:t>When entering and exiting the cab, the operator shall face the vehicle and use 3-point contact at all times</w:t>
      </w:r>
      <w:r w:rsidR="000A720C">
        <w:rPr>
          <w:sz w:val="22"/>
          <w:szCs w:val="22"/>
        </w:rPr>
        <w:t>.</w:t>
      </w:r>
    </w:p>
    <w:p w:rsidR="005A5EDD" w:rsidRPr="00093729" w:rsidRDefault="005A5EDD" w:rsidP="00047B7F">
      <w:pPr>
        <w:pStyle w:val="BodyText"/>
        <w:numPr>
          <w:ilvl w:val="0"/>
          <w:numId w:val="44"/>
        </w:numPr>
        <w:rPr>
          <w:sz w:val="22"/>
          <w:szCs w:val="22"/>
        </w:rPr>
      </w:pPr>
      <w:r>
        <w:rPr>
          <w:sz w:val="22"/>
          <w:szCs w:val="22"/>
        </w:rPr>
        <w:t>No operator shall operate mobile equipment without the protection of an enclosed cab or approved eye protection.</w:t>
      </w:r>
    </w:p>
    <w:p w:rsidR="00047B7F" w:rsidRPr="00093729" w:rsidRDefault="00047B7F" w:rsidP="00047B7F">
      <w:pPr>
        <w:pStyle w:val="BodyText"/>
        <w:numPr>
          <w:ilvl w:val="0"/>
          <w:numId w:val="44"/>
        </w:numPr>
        <w:rPr>
          <w:sz w:val="22"/>
          <w:szCs w:val="22"/>
        </w:rPr>
      </w:pPr>
      <w:r w:rsidRPr="00093729">
        <w:rPr>
          <w:sz w:val="22"/>
          <w:szCs w:val="22"/>
        </w:rPr>
        <w:t>Extreme care shall be exercised when operating on wet or slippery areas.</w:t>
      </w:r>
    </w:p>
    <w:p w:rsidR="00047B7F" w:rsidRPr="00093729" w:rsidRDefault="00047B7F" w:rsidP="00047B7F">
      <w:pPr>
        <w:pStyle w:val="BodyText"/>
        <w:numPr>
          <w:ilvl w:val="0"/>
          <w:numId w:val="44"/>
        </w:numPr>
        <w:rPr>
          <w:sz w:val="22"/>
          <w:szCs w:val="22"/>
        </w:rPr>
      </w:pPr>
      <w:r w:rsidRPr="00093729">
        <w:rPr>
          <w:sz w:val="22"/>
          <w:szCs w:val="22"/>
        </w:rPr>
        <w:t>When a machine is left unattended, the blade or bucket shall be fully lowered.</w:t>
      </w:r>
    </w:p>
    <w:p w:rsidR="00047B7F" w:rsidRPr="00093729" w:rsidRDefault="00047B7F" w:rsidP="00047B7F">
      <w:pPr>
        <w:pStyle w:val="BodyText"/>
        <w:numPr>
          <w:ilvl w:val="0"/>
          <w:numId w:val="44"/>
        </w:numPr>
        <w:rPr>
          <w:sz w:val="22"/>
          <w:szCs w:val="22"/>
        </w:rPr>
      </w:pPr>
      <w:r w:rsidRPr="00093729">
        <w:rPr>
          <w:sz w:val="22"/>
          <w:szCs w:val="22"/>
        </w:rPr>
        <w:t>Pedestrian shall not be permitted to pass under a raised bucket</w:t>
      </w:r>
      <w:r w:rsidR="000A720C">
        <w:rPr>
          <w:sz w:val="22"/>
          <w:szCs w:val="22"/>
        </w:rPr>
        <w:t>.</w:t>
      </w:r>
    </w:p>
    <w:p w:rsidR="00047B7F" w:rsidRDefault="00047B7F" w:rsidP="00047B7F">
      <w:pPr>
        <w:pStyle w:val="BodyText"/>
        <w:numPr>
          <w:ilvl w:val="0"/>
          <w:numId w:val="44"/>
        </w:numPr>
        <w:rPr>
          <w:sz w:val="22"/>
          <w:szCs w:val="22"/>
        </w:rPr>
      </w:pPr>
      <w:r w:rsidRPr="00093729">
        <w:rPr>
          <w:sz w:val="22"/>
          <w:szCs w:val="22"/>
        </w:rPr>
        <w:t>Passengers are NOT ALLOWED on equipment unless vehicles are specifically designed for such</w:t>
      </w:r>
      <w:r w:rsidR="000A720C">
        <w:rPr>
          <w:sz w:val="22"/>
          <w:szCs w:val="22"/>
        </w:rPr>
        <w:t>.</w:t>
      </w:r>
    </w:p>
    <w:p w:rsidR="00F36DFD" w:rsidRPr="00093729" w:rsidRDefault="00F36DFD" w:rsidP="00047B7F">
      <w:pPr>
        <w:pStyle w:val="BodyText"/>
        <w:numPr>
          <w:ilvl w:val="0"/>
          <w:numId w:val="44"/>
        </w:numPr>
        <w:rPr>
          <w:sz w:val="22"/>
          <w:szCs w:val="22"/>
        </w:rPr>
      </w:pPr>
      <w:r>
        <w:rPr>
          <w:sz w:val="22"/>
          <w:szCs w:val="22"/>
        </w:rPr>
        <w:t>The operator shall not load the equipment beyond its established load limit and shall not move loads which because of the length, width, of height that have not been centered and secured for safe transportation.</w:t>
      </w:r>
    </w:p>
    <w:p w:rsidR="00047B7F" w:rsidRPr="00093729" w:rsidRDefault="00047B7F" w:rsidP="00047B7F">
      <w:pPr>
        <w:pStyle w:val="BodyText"/>
        <w:numPr>
          <w:ilvl w:val="0"/>
          <w:numId w:val="44"/>
        </w:numPr>
        <w:rPr>
          <w:sz w:val="22"/>
          <w:szCs w:val="22"/>
        </w:rPr>
      </w:pPr>
      <w:r w:rsidRPr="00093729">
        <w:rPr>
          <w:sz w:val="22"/>
          <w:szCs w:val="22"/>
        </w:rPr>
        <w:t xml:space="preserve">A machine shall not be operated near a pile that is </w:t>
      </w:r>
      <w:r w:rsidRPr="00093729">
        <w:rPr>
          <w:i/>
          <w:sz w:val="22"/>
          <w:szCs w:val="22"/>
        </w:rPr>
        <w:t>cliff</w:t>
      </w:r>
      <w:r w:rsidRPr="00093729">
        <w:rPr>
          <w:b/>
          <w:sz w:val="22"/>
          <w:szCs w:val="22"/>
        </w:rPr>
        <w:t xml:space="preserve"> </w:t>
      </w:r>
      <w:r w:rsidRPr="00093729">
        <w:rPr>
          <w:i/>
          <w:sz w:val="22"/>
          <w:szCs w:val="22"/>
        </w:rPr>
        <w:t xml:space="preserve">hanging, </w:t>
      </w:r>
      <w:r w:rsidRPr="00093729">
        <w:rPr>
          <w:sz w:val="22"/>
          <w:szCs w:val="22"/>
        </w:rPr>
        <w:t>or a pile that is so steep that it could fall on or slide into the machine, either from working the pile or from vibration of the machine.</w:t>
      </w:r>
    </w:p>
    <w:p w:rsidR="00047B7F" w:rsidRPr="00093729" w:rsidRDefault="00047B7F" w:rsidP="00047B7F">
      <w:pPr>
        <w:pStyle w:val="BodyText"/>
        <w:numPr>
          <w:ilvl w:val="0"/>
          <w:numId w:val="44"/>
        </w:numPr>
        <w:rPr>
          <w:sz w:val="22"/>
          <w:szCs w:val="22"/>
        </w:rPr>
      </w:pPr>
      <w:r w:rsidRPr="00093729">
        <w:rPr>
          <w:sz w:val="22"/>
          <w:szCs w:val="22"/>
        </w:rPr>
        <w:t xml:space="preserve">When entering or leaving </w:t>
      </w:r>
      <w:r w:rsidR="004A59F5">
        <w:rPr>
          <w:sz w:val="22"/>
          <w:szCs w:val="22"/>
        </w:rPr>
        <w:t>areas or locations</w:t>
      </w:r>
      <w:r w:rsidRPr="00093729">
        <w:rPr>
          <w:sz w:val="22"/>
          <w:szCs w:val="22"/>
        </w:rPr>
        <w:t xml:space="preserve"> where the view is obstructed, a complete stop shall be made to observe the proximity of workers and other vehicles.</w:t>
      </w:r>
    </w:p>
    <w:p w:rsidR="00047B7F" w:rsidRPr="00093729" w:rsidRDefault="00047B7F" w:rsidP="00047B7F">
      <w:pPr>
        <w:pStyle w:val="BodyText"/>
        <w:numPr>
          <w:ilvl w:val="0"/>
          <w:numId w:val="44"/>
        </w:numPr>
        <w:rPr>
          <w:sz w:val="22"/>
          <w:szCs w:val="22"/>
        </w:rPr>
      </w:pPr>
      <w:r w:rsidRPr="00093729">
        <w:rPr>
          <w:sz w:val="22"/>
          <w:szCs w:val="22"/>
        </w:rPr>
        <w:lastRenderedPageBreak/>
        <w:t>When operating near workers or other machinery the vehicle transmission shall be operated in "</w:t>
      </w:r>
      <w:r w:rsidR="00034411" w:rsidRPr="00093729">
        <w:rPr>
          <w:sz w:val="22"/>
          <w:szCs w:val="22"/>
        </w:rPr>
        <w:t>low range</w:t>
      </w:r>
      <w:r w:rsidRPr="00093729">
        <w:rPr>
          <w:sz w:val="22"/>
          <w:szCs w:val="22"/>
        </w:rPr>
        <w:t>".</w:t>
      </w:r>
    </w:p>
    <w:p w:rsidR="00047B7F" w:rsidRPr="00093729" w:rsidRDefault="00047B7F" w:rsidP="00047B7F">
      <w:pPr>
        <w:pStyle w:val="BodyText"/>
        <w:numPr>
          <w:ilvl w:val="0"/>
          <w:numId w:val="44"/>
        </w:numPr>
        <w:rPr>
          <w:sz w:val="22"/>
          <w:szCs w:val="22"/>
        </w:rPr>
      </w:pPr>
      <w:r w:rsidRPr="00093729">
        <w:rPr>
          <w:sz w:val="22"/>
          <w:szCs w:val="22"/>
        </w:rPr>
        <w:t xml:space="preserve">Equipment shall not be operated or parked within 6 feet of any structure without the express permission from the </w:t>
      </w:r>
      <w:r w:rsidR="000A720C">
        <w:rPr>
          <w:sz w:val="22"/>
          <w:szCs w:val="22"/>
        </w:rPr>
        <w:t>customer.</w:t>
      </w:r>
      <w:r w:rsidRPr="00093729">
        <w:rPr>
          <w:sz w:val="22"/>
          <w:szCs w:val="22"/>
        </w:rPr>
        <w:t xml:space="preserve"> </w:t>
      </w:r>
    </w:p>
    <w:p w:rsidR="00047B7F" w:rsidRDefault="00047B7F" w:rsidP="00047B7F">
      <w:pPr>
        <w:pStyle w:val="BodyText"/>
        <w:numPr>
          <w:ilvl w:val="0"/>
          <w:numId w:val="44"/>
        </w:numPr>
        <w:rPr>
          <w:sz w:val="22"/>
          <w:szCs w:val="22"/>
        </w:rPr>
      </w:pPr>
      <w:r w:rsidRPr="00093729">
        <w:rPr>
          <w:sz w:val="22"/>
          <w:szCs w:val="22"/>
        </w:rPr>
        <w:t xml:space="preserve">Backing </w:t>
      </w:r>
      <w:r w:rsidRPr="00093729">
        <w:rPr>
          <w:sz w:val="22"/>
          <w:szCs w:val="22"/>
        </w:rPr>
        <w:noBreakHyphen/>
        <w:t xml:space="preserve"> Vehicle operators shall check visually to make certain that the area is clear before backing or maneuvering. When a signalman is assigned, operators shall follow the directions of the signalman. The use of a signalman does relieve the operator of responsibility to assure safe backing. </w:t>
      </w:r>
    </w:p>
    <w:p w:rsidR="005A5EDD" w:rsidRPr="00093729" w:rsidRDefault="005A5EDD" w:rsidP="005A5EDD">
      <w:pPr>
        <w:pStyle w:val="BodyText"/>
        <w:numPr>
          <w:ilvl w:val="1"/>
          <w:numId w:val="44"/>
        </w:numPr>
        <w:rPr>
          <w:sz w:val="22"/>
          <w:szCs w:val="22"/>
        </w:rPr>
      </w:pPr>
      <w:r>
        <w:rPr>
          <w:sz w:val="22"/>
          <w:szCs w:val="22"/>
        </w:rPr>
        <w:t>The operator shall make sure the warning signal is operating when the equipment is backing up.</w:t>
      </w:r>
    </w:p>
    <w:p w:rsidR="00047B7F" w:rsidRPr="00093729" w:rsidRDefault="00047B7F" w:rsidP="00047B7F">
      <w:pPr>
        <w:pStyle w:val="BodyText"/>
        <w:numPr>
          <w:ilvl w:val="0"/>
          <w:numId w:val="44"/>
        </w:numPr>
        <w:rPr>
          <w:sz w:val="22"/>
          <w:szCs w:val="22"/>
        </w:rPr>
      </w:pPr>
      <w:r w:rsidRPr="00093729">
        <w:rPr>
          <w:sz w:val="22"/>
          <w:szCs w:val="22"/>
        </w:rPr>
        <w:t xml:space="preserve">Parking </w:t>
      </w:r>
      <w:r w:rsidRPr="00093729">
        <w:rPr>
          <w:sz w:val="22"/>
          <w:szCs w:val="22"/>
        </w:rPr>
        <w:noBreakHyphen/>
        <w:t xml:space="preserve"> Vehicles shall not be stopped, parked or left unattended in such a man</w:t>
      </w:r>
      <w:r w:rsidRPr="00093729">
        <w:rPr>
          <w:sz w:val="22"/>
          <w:szCs w:val="22"/>
        </w:rPr>
        <w:softHyphen/>
        <w:t>ner as to endanger personnel or property. Vehicles with a manual transmission shall be left in gear, or park if equipped with an automatic transmission, the brakes set and the bucket or blade lowered. If parked on an incline, the front wheels of rubber-</w:t>
      </w:r>
      <w:r w:rsidRPr="00093729">
        <w:rPr>
          <w:sz w:val="22"/>
          <w:szCs w:val="22"/>
        </w:rPr>
        <w:softHyphen/>
        <w:t>tired vehicles shall be turned to control the direction of a roll.</w:t>
      </w:r>
    </w:p>
    <w:p w:rsidR="00047B7F" w:rsidRPr="00093729" w:rsidRDefault="00047B7F" w:rsidP="00047B7F">
      <w:pPr>
        <w:pStyle w:val="BodyText"/>
        <w:numPr>
          <w:ilvl w:val="0"/>
          <w:numId w:val="44"/>
        </w:numPr>
        <w:rPr>
          <w:sz w:val="22"/>
          <w:szCs w:val="22"/>
        </w:rPr>
      </w:pPr>
      <w:r w:rsidRPr="00093729">
        <w:rPr>
          <w:sz w:val="22"/>
          <w:szCs w:val="22"/>
        </w:rPr>
        <w:t xml:space="preserve">Towing </w:t>
      </w:r>
      <w:r w:rsidRPr="00093729">
        <w:rPr>
          <w:sz w:val="22"/>
          <w:szCs w:val="22"/>
        </w:rPr>
        <w:noBreakHyphen/>
        <w:t xml:space="preserve"> Employees shall not get between a towed and towing vehicle until both vehicles have been stopped and secured against movement.</w:t>
      </w:r>
    </w:p>
    <w:p w:rsidR="00047B7F" w:rsidRPr="00093729" w:rsidRDefault="00047B7F" w:rsidP="00047B7F">
      <w:pPr>
        <w:pStyle w:val="BodyText"/>
        <w:numPr>
          <w:ilvl w:val="0"/>
          <w:numId w:val="44"/>
        </w:numPr>
        <w:rPr>
          <w:sz w:val="22"/>
          <w:szCs w:val="22"/>
        </w:rPr>
      </w:pPr>
      <w:r w:rsidRPr="00093729">
        <w:rPr>
          <w:sz w:val="22"/>
          <w:szCs w:val="22"/>
        </w:rPr>
        <w:t xml:space="preserve">Traveling </w:t>
      </w:r>
      <w:r w:rsidRPr="00093729">
        <w:rPr>
          <w:sz w:val="22"/>
          <w:szCs w:val="22"/>
        </w:rPr>
        <w:noBreakHyphen/>
        <w:t xml:space="preserve"> The machine bucket shall be kept 15 to 24 inches above the ground.</w:t>
      </w:r>
    </w:p>
    <w:p w:rsidR="00047B7F" w:rsidRPr="00093729" w:rsidRDefault="00047B7F" w:rsidP="00047B7F">
      <w:pPr>
        <w:pStyle w:val="BodyText"/>
        <w:numPr>
          <w:ilvl w:val="0"/>
          <w:numId w:val="44"/>
        </w:numPr>
        <w:rPr>
          <w:sz w:val="22"/>
          <w:szCs w:val="22"/>
        </w:rPr>
      </w:pPr>
      <w:r w:rsidRPr="00093729">
        <w:rPr>
          <w:sz w:val="22"/>
          <w:szCs w:val="22"/>
        </w:rPr>
        <w:t xml:space="preserve">Fueling </w:t>
      </w:r>
      <w:r w:rsidRPr="00093729">
        <w:rPr>
          <w:sz w:val="22"/>
          <w:szCs w:val="22"/>
        </w:rPr>
        <w:noBreakHyphen/>
        <w:t xml:space="preserve"> No machine shall be refueled while the machine is running.</w:t>
      </w:r>
    </w:p>
    <w:p w:rsidR="00047B7F" w:rsidRPr="00093729" w:rsidRDefault="00034411" w:rsidP="00047B7F">
      <w:pPr>
        <w:pStyle w:val="Heading2"/>
        <w:rPr>
          <w:sz w:val="22"/>
          <w:szCs w:val="22"/>
        </w:rPr>
      </w:pPr>
      <w:bookmarkStart w:id="20" w:name="_Toc84006862"/>
      <w:bookmarkStart w:id="21" w:name="_Toc84008732"/>
      <w:bookmarkStart w:id="22" w:name="_Toc268499617"/>
      <w:r>
        <w:rPr>
          <w:sz w:val="22"/>
          <w:szCs w:val="22"/>
        </w:rPr>
        <w:t>5</w:t>
      </w:r>
      <w:r w:rsidR="00047B7F" w:rsidRPr="00093729">
        <w:rPr>
          <w:sz w:val="22"/>
          <w:szCs w:val="22"/>
        </w:rPr>
        <w:t>.1</w:t>
      </w:r>
      <w:r w:rsidR="00047B7F" w:rsidRPr="00093729">
        <w:rPr>
          <w:sz w:val="22"/>
          <w:szCs w:val="22"/>
        </w:rPr>
        <w:tab/>
      </w:r>
      <w:r w:rsidR="00047B7F" w:rsidRPr="00093729">
        <w:rPr>
          <w:sz w:val="22"/>
          <w:szCs w:val="22"/>
        </w:rPr>
        <w:tab/>
        <w:t>Machine Operating Speed</w:t>
      </w:r>
      <w:bookmarkEnd w:id="20"/>
      <w:bookmarkEnd w:id="21"/>
      <w:bookmarkEnd w:id="22"/>
    </w:p>
    <w:p w:rsidR="00047B7F" w:rsidRPr="00093729" w:rsidRDefault="002E06A6" w:rsidP="00047B7F">
      <w:pPr>
        <w:pStyle w:val="BodyText3"/>
        <w:rPr>
          <w:sz w:val="22"/>
          <w:szCs w:val="22"/>
        </w:rPr>
      </w:pPr>
      <w:r>
        <w:rPr>
          <w:sz w:val="22"/>
          <w:szCs w:val="22"/>
        </w:rPr>
        <w:t>Mobile Equipment</w:t>
      </w:r>
      <w:r w:rsidR="00047B7F" w:rsidRPr="00093729">
        <w:rPr>
          <w:sz w:val="22"/>
          <w:szCs w:val="22"/>
        </w:rPr>
        <w:t xml:space="preserve"> shall not be operated over a determined "safe speed". The safe speed for a particular machine shall be determined after consideration of the follow</w:t>
      </w:r>
      <w:r w:rsidR="00047B7F" w:rsidRPr="00093729">
        <w:rPr>
          <w:sz w:val="22"/>
          <w:szCs w:val="22"/>
        </w:rPr>
        <w:softHyphen/>
        <w:t>ing conditions and recommendations of the manufacturer;</w:t>
      </w:r>
    </w:p>
    <w:p w:rsidR="00047B7F" w:rsidRPr="00093729" w:rsidRDefault="00047B7F" w:rsidP="00047B7F">
      <w:pPr>
        <w:pStyle w:val="BodyText3"/>
        <w:numPr>
          <w:ilvl w:val="0"/>
          <w:numId w:val="41"/>
        </w:numPr>
        <w:rPr>
          <w:sz w:val="22"/>
          <w:szCs w:val="22"/>
        </w:rPr>
      </w:pPr>
      <w:r w:rsidRPr="00093729">
        <w:rPr>
          <w:sz w:val="22"/>
          <w:szCs w:val="22"/>
        </w:rPr>
        <w:t>Machine stability on loose materials or insecure piles.</w:t>
      </w:r>
    </w:p>
    <w:p w:rsidR="00047B7F" w:rsidRPr="00093729" w:rsidRDefault="00047B7F" w:rsidP="00047B7F">
      <w:pPr>
        <w:pStyle w:val="BodyText3"/>
        <w:numPr>
          <w:ilvl w:val="0"/>
          <w:numId w:val="41"/>
        </w:numPr>
        <w:rPr>
          <w:sz w:val="22"/>
          <w:szCs w:val="22"/>
        </w:rPr>
      </w:pPr>
      <w:r w:rsidRPr="00093729">
        <w:rPr>
          <w:sz w:val="22"/>
          <w:szCs w:val="22"/>
        </w:rPr>
        <w:t>The percent of grade (flat, mild or excessive).</w:t>
      </w:r>
    </w:p>
    <w:p w:rsidR="00047B7F" w:rsidRPr="00093729" w:rsidRDefault="00047B7F" w:rsidP="00047B7F">
      <w:pPr>
        <w:pStyle w:val="BodyText3"/>
        <w:numPr>
          <w:ilvl w:val="0"/>
          <w:numId w:val="41"/>
        </w:numPr>
        <w:rPr>
          <w:sz w:val="22"/>
          <w:szCs w:val="22"/>
        </w:rPr>
      </w:pPr>
      <w:r w:rsidRPr="00093729">
        <w:rPr>
          <w:sz w:val="22"/>
          <w:szCs w:val="22"/>
        </w:rPr>
        <w:t>The condition of the road or working surface (wet, rutted, soft).</w:t>
      </w:r>
    </w:p>
    <w:p w:rsidR="00047B7F" w:rsidRPr="00093729" w:rsidRDefault="00047B7F" w:rsidP="00047B7F">
      <w:pPr>
        <w:pStyle w:val="BodyText3"/>
        <w:numPr>
          <w:ilvl w:val="0"/>
          <w:numId w:val="41"/>
        </w:numPr>
        <w:rPr>
          <w:sz w:val="22"/>
          <w:szCs w:val="22"/>
        </w:rPr>
      </w:pPr>
      <w:r w:rsidRPr="00093729">
        <w:rPr>
          <w:sz w:val="22"/>
          <w:szCs w:val="22"/>
        </w:rPr>
        <w:t>The amount of illumination and visibility (rain, blowing dust).</w:t>
      </w:r>
    </w:p>
    <w:p w:rsidR="00047B7F" w:rsidRDefault="00047B7F" w:rsidP="00047B7F">
      <w:pPr>
        <w:pStyle w:val="BodyText3"/>
        <w:numPr>
          <w:ilvl w:val="0"/>
          <w:numId w:val="41"/>
        </w:numPr>
        <w:rPr>
          <w:sz w:val="22"/>
          <w:szCs w:val="22"/>
        </w:rPr>
      </w:pPr>
      <w:r w:rsidRPr="00093729">
        <w:rPr>
          <w:sz w:val="22"/>
          <w:szCs w:val="22"/>
        </w:rPr>
        <w:t>The location of the work boundaries (edge of pile, proximity of other machines, structures or personnel)</w:t>
      </w:r>
      <w:r w:rsidR="002E06A6">
        <w:rPr>
          <w:sz w:val="22"/>
          <w:szCs w:val="22"/>
        </w:rPr>
        <w:t>.</w:t>
      </w:r>
    </w:p>
    <w:p w:rsidR="002E06A6" w:rsidRDefault="002E06A6" w:rsidP="00047B7F">
      <w:pPr>
        <w:pStyle w:val="BodyText3"/>
        <w:numPr>
          <w:ilvl w:val="0"/>
          <w:numId w:val="41"/>
        </w:numPr>
        <w:rPr>
          <w:sz w:val="22"/>
          <w:szCs w:val="22"/>
        </w:rPr>
      </w:pPr>
      <w:r>
        <w:rPr>
          <w:sz w:val="22"/>
          <w:szCs w:val="22"/>
        </w:rPr>
        <w:t>Facility speed limits.</w:t>
      </w:r>
    </w:p>
    <w:p w:rsidR="00F36DFD" w:rsidRDefault="00F36DFD" w:rsidP="00F36DFD">
      <w:pPr>
        <w:pStyle w:val="Heading1"/>
      </w:pPr>
    </w:p>
    <w:p w:rsidR="00232C6B" w:rsidRPr="00232C6B" w:rsidRDefault="00232C6B" w:rsidP="00232C6B"/>
    <w:p w:rsidR="00F36DFD" w:rsidRDefault="00034411" w:rsidP="00F36DFD">
      <w:pPr>
        <w:pStyle w:val="Heading1"/>
      </w:pPr>
      <w:bookmarkStart w:id="23" w:name="_Toc268499618"/>
      <w:r>
        <w:lastRenderedPageBreak/>
        <w:t>6</w:t>
      </w:r>
      <w:r w:rsidR="00232C6B">
        <w:t>.0</w:t>
      </w:r>
      <w:r w:rsidR="00232C6B">
        <w:tab/>
      </w:r>
      <w:r w:rsidR="00232C6B">
        <w:tab/>
        <w:t>Fueling equipment</w:t>
      </w:r>
      <w:bookmarkEnd w:id="23"/>
    </w:p>
    <w:p w:rsidR="00232C6B" w:rsidRDefault="00232C6B" w:rsidP="00314FBA">
      <w:pPr>
        <w:spacing w:after="120" w:line="288" w:lineRule="auto"/>
        <w:ind w:left="720"/>
        <w:rPr>
          <w:rFonts w:ascii="Arial" w:hAnsi="Arial" w:cs="Arial"/>
          <w:sz w:val="22"/>
          <w:szCs w:val="22"/>
        </w:rPr>
      </w:pPr>
      <w:r>
        <w:rPr>
          <w:rFonts w:ascii="Arial" w:hAnsi="Arial" w:cs="Arial"/>
          <w:sz w:val="22"/>
          <w:szCs w:val="22"/>
        </w:rPr>
        <w:t>T</w:t>
      </w:r>
      <w:r w:rsidRPr="00232C6B">
        <w:rPr>
          <w:rFonts w:ascii="Arial" w:hAnsi="Arial" w:cs="Arial"/>
          <w:sz w:val="22"/>
          <w:szCs w:val="22"/>
        </w:rPr>
        <w:t xml:space="preserve">he </w:t>
      </w:r>
      <w:r>
        <w:rPr>
          <w:rFonts w:ascii="Arial" w:hAnsi="Arial" w:cs="Arial"/>
          <w:sz w:val="22"/>
          <w:szCs w:val="22"/>
        </w:rPr>
        <w:t>operator of a gasoline or diesel vehicle shall shut off the engine before filling the fuel tank and shall see that the nozzle of the filling hose makes contact with the filling neck of the tank. No one shall be on the vehicle during fueling operations except as specifically required by design.</w:t>
      </w:r>
    </w:p>
    <w:p w:rsidR="00232C6B" w:rsidRPr="00232C6B" w:rsidRDefault="00232C6B" w:rsidP="00314FBA">
      <w:pPr>
        <w:spacing w:after="120" w:line="288" w:lineRule="auto"/>
        <w:ind w:left="360" w:firstLine="360"/>
        <w:rPr>
          <w:rFonts w:ascii="Arial" w:hAnsi="Arial" w:cs="Arial"/>
          <w:sz w:val="22"/>
          <w:szCs w:val="22"/>
        </w:rPr>
      </w:pPr>
      <w:r>
        <w:rPr>
          <w:rFonts w:ascii="Arial" w:hAnsi="Arial" w:cs="Arial"/>
          <w:sz w:val="22"/>
          <w:szCs w:val="22"/>
        </w:rPr>
        <w:t>There shall be no smoking or open flames within 50 feet of the fueling operation.</w:t>
      </w:r>
    </w:p>
    <w:p w:rsidR="00047B7F" w:rsidRPr="00093729" w:rsidRDefault="00047B7F" w:rsidP="00047B7F">
      <w:pPr>
        <w:pStyle w:val="BodyText3"/>
        <w:ind w:left="1800"/>
        <w:rPr>
          <w:sz w:val="22"/>
          <w:szCs w:val="22"/>
        </w:rPr>
      </w:pPr>
    </w:p>
    <w:p w:rsidR="00047B7F" w:rsidRPr="00093729" w:rsidRDefault="00034411" w:rsidP="00047B7F">
      <w:pPr>
        <w:pStyle w:val="Heading1"/>
        <w:rPr>
          <w:sz w:val="22"/>
          <w:szCs w:val="22"/>
        </w:rPr>
      </w:pPr>
      <w:bookmarkStart w:id="24" w:name="_Toc84006864"/>
      <w:bookmarkStart w:id="25" w:name="_Toc84008734"/>
      <w:bookmarkStart w:id="26" w:name="_Toc268499619"/>
      <w:r>
        <w:rPr>
          <w:sz w:val="22"/>
          <w:szCs w:val="22"/>
        </w:rPr>
        <w:t>7</w:t>
      </w:r>
      <w:r w:rsidR="00047B7F" w:rsidRPr="00093729">
        <w:rPr>
          <w:sz w:val="22"/>
          <w:szCs w:val="22"/>
        </w:rPr>
        <w:t>.0</w:t>
      </w:r>
      <w:r w:rsidR="00047B7F" w:rsidRPr="00093729">
        <w:rPr>
          <w:sz w:val="22"/>
          <w:szCs w:val="22"/>
        </w:rPr>
        <w:tab/>
      </w:r>
      <w:r w:rsidR="00047B7F" w:rsidRPr="00093729">
        <w:rPr>
          <w:sz w:val="22"/>
          <w:szCs w:val="22"/>
        </w:rPr>
        <w:tab/>
        <w:t>Machine Inspection and Maintenance</w:t>
      </w:r>
      <w:bookmarkEnd w:id="24"/>
      <w:bookmarkEnd w:id="25"/>
      <w:bookmarkEnd w:id="26"/>
    </w:p>
    <w:p w:rsidR="00047B7F" w:rsidRPr="00093729" w:rsidRDefault="00047B7F" w:rsidP="002E06A6">
      <w:pPr>
        <w:pStyle w:val="BodyText"/>
        <w:rPr>
          <w:sz w:val="22"/>
          <w:szCs w:val="22"/>
        </w:rPr>
      </w:pPr>
      <w:r w:rsidRPr="00093729">
        <w:rPr>
          <w:sz w:val="22"/>
          <w:szCs w:val="22"/>
        </w:rPr>
        <w:t xml:space="preserve">Inspection </w:t>
      </w:r>
      <w:r w:rsidR="002E06A6">
        <w:rPr>
          <w:sz w:val="22"/>
          <w:szCs w:val="22"/>
        </w:rPr>
        <w:t>and maintenance of mobile</w:t>
      </w:r>
      <w:r w:rsidRPr="00093729">
        <w:rPr>
          <w:sz w:val="22"/>
          <w:szCs w:val="22"/>
        </w:rPr>
        <w:t xml:space="preserve"> equipment shall only be performed by individuals trained and authorized for such tasks. Performing inspection, lubrication and/or maintenance tasks under a raised bucket is PROHIBITED unless the bucket is adequately mechanically blocked to prevent its lowering. Use of the hydraulic system alone to maintain bucket elevation while personnel are positioned beneath, or in a position where its unexpected falling or lowering could trap and/or injure the individual is PROHIBITED.</w:t>
      </w:r>
    </w:p>
    <w:p w:rsidR="00047B7F" w:rsidRPr="00093729" w:rsidRDefault="00034411" w:rsidP="00047B7F">
      <w:pPr>
        <w:pStyle w:val="Heading2"/>
        <w:rPr>
          <w:smallCaps/>
          <w:sz w:val="22"/>
          <w:szCs w:val="22"/>
        </w:rPr>
      </w:pPr>
      <w:bookmarkStart w:id="27" w:name="_Toc268499620"/>
      <w:r>
        <w:rPr>
          <w:sz w:val="22"/>
          <w:szCs w:val="22"/>
        </w:rPr>
        <w:t>7</w:t>
      </w:r>
      <w:r w:rsidR="00047B7F" w:rsidRPr="00093729">
        <w:rPr>
          <w:sz w:val="22"/>
          <w:szCs w:val="22"/>
        </w:rPr>
        <w:t>.1</w:t>
      </w:r>
      <w:r w:rsidR="00047B7F" w:rsidRPr="00093729">
        <w:rPr>
          <w:sz w:val="22"/>
          <w:szCs w:val="22"/>
        </w:rPr>
        <w:tab/>
      </w:r>
      <w:r w:rsidR="00047B7F" w:rsidRPr="00093729">
        <w:rPr>
          <w:sz w:val="22"/>
          <w:szCs w:val="22"/>
        </w:rPr>
        <w:tab/>
        <w:t>Inspection</w:t>
      </w:r>
      <w:bookmarkEnd w:id="27"/>
    </w:p>
    <w:p w:rsidR="00047B7F" w:rsidRPr="00093729" w:rsidRDefault="00047B7F" w:rsidP="00047B7F">
      <w:pPr>
        <w:pStyle w:val="BodyText3"/>
        <w:numPr>
          <w:ilvl w:val="0"/>
          <w:numId w:val="42"/>
        </w:numPr>
        <w:rPr>
          <w:sz w:val="22"/>
          <w:szCs w:val="22"/>
        </w:rPr>
      </w:pPr>
      <w:r w:rsidRPr="00093729">
        <w:rPr>
          <w:sz w:val="22"/>
          <w:szCs w:val="22"/>
        </w:rPr>
        <w:t>No machine shall be operated without an operational, audible backup alarm.</w:t>
      </w:r>
    </w:p>
    <w:p w:rsidR="00047B7F" w:rsidRPr="00093729" w:rsidRDefault="00047B7F" w:rsidP="00047B7F">
      <w:pPr>
        <w:pStyle w:val="BodyText3"/>
        <w:numPr>
          <w:ilvl w:val="0"/>
          <w:numId w:val="42"/>
        </w:numPr>
        <w:rPr>
          <w:snapToGrid/>
          <w:sz w:val="22"/>
          <w:szCs w:val="22"/>
        </w:rPr>
      </w:pPr>
      <w:r w:rsidRPr="00093729">
        <w:rPr>
          <w:sz w:val="22"/>
          <w:szCs w:val="22"/>
        </w:rPr>
        <w:t>All machines shall be inspected at the start of the shift or job, for mechanical prob</w:t>
      </w:r>
      <w:r w:rsidRPr="00093729">
        <w:rPr>
          <w:sz w:val="22"/>
          <w:szCs w:val="22"/>
        </w:rPr>
        <w:softHyphen/>
        <w:t>lems in accordance with the manufacturer's checklist.</w:t>
      </w:r>
    </w:p>
    <w:p w:rsidR="00047B7F" w:rsidRPr="00093729" w:rsidRDefault="00047B7F" w:rsidP="00047B7F">
      <w:pPr>
        <w:pStyle w:val="BodyText3"/>
        <w:numPr>
          <w:ilvl w:val="0"/>
          <w:numId w:val="42"/>
        </w:numPr>
        <w:rPr>
          <w:sz w:val="22"/>
          <w:szCs w:val="22"/>
        </w:rPr>
      </w:pPr>
      <w:r w:rsidRPr="00093729">
        <w:rPr>
          <w:sz w:val="22"/>
          <w:szCs w:val="22"/>
        </w:rPr>
        <w:t>Fingers shall not be used to check for hydraulic leaks as e</w:t>
      </w:r>
      <w:r w:rsidRPr="00093729">
        <w:rPr>
          <w:snapToGrid/>
          <w:sz w:val="22"/>
          <w:szCs w:val="22"/>
        </w:rPr>
        <w:t>scaping hydraulic oil under pressure can penetrate skin. Cardboard or other material shall be used instead</w:t>
      </w:r>
    </w:p>
    <w:p w:rsidR="00047B7F" w:rsidRPr="00232C6B" w:rsidRDefault="00047B7F" w:rsidP="00232C6B">
      <w:pPr>
        <w:pStyle w:val="BodyText3"/>
        <w:numPr>
          <w:ilvl w:val="0"/>
          <w:numId w:val="42"/>
        </w:numPr>
        <w:rPr>
          <w:sz w:val="22"/>
          <w:szCs w:val="22"/>
        </w:rPr>
      </w:pPr>
      <w:r w:rsidRPr="00093729">
        <w:rPr>
          <w:sz w:val="22"/>
          <w:szCs w:val="22"/>
        </w:rPr>
        <w:t>All identified defects adversely affecting the machines operation and/or safety must be repaired before the machine is placed in service.</w:t>
      </w:r>
    </w:p>
    <w:p w:rsidR="00047B7F" w:rsidRPr="00093729" w:rsidRDefault="00034411" w:rsidP="00047B7F">
      <w:pPr>
        <w:pStyle w:val="Heading2"/>
        <w:rPr>
          <w:sz w:val="22"/>
          <w:szCs w:val="22"/>
        </w:rPr>
      </w:pPr>
      <w:bookmarkStart w:id="28" w:name="_Toc268499621"/>
      <w:r>
        <w:rPr>
          <w:sz w:val="22"/>
          <w:szCs w:val="22"/>
        </w:rPr>
        <w:t>7</w:t>
      </w:r>
      <w:r w:rsidR="00047B7F" w:rsidRPr="00093729">
        <w:rPr>
          <w:sz w:val="22"/>
          <w:szCs w:val="22"/>
        </w:rPr>
        <w:t>.2</w:t>
      </w:r>
      <w:r w:rsidR="00047B7F" w:rsidRPr="00093729">
        <w:rPr>
          <w:sz w:val="22"/>
          <w:szCs w:val="22"/>
        </w:rPr>
        <w:tab/>
      </w:r>
      <w:r w:rsidR="00047B7F" w:rsidRPr="00093729">
        <w:rPr>
          <w:sz w:val="22"/>
          <w:szCs w:val="22"/>
        </w:rPr>
        <w:tab/>
        <w:t>Heating and Welding</w:t>
      </w:r>
      <w:bookmarkEnd w:id="28"/>
    </w:p>
    <w:p w:rsidR="00047B7F" w:rsidRDefault="00047B7F" w:rsidP="00047B7F">
      <w:pPr>
        <w:pStyle w:val="BodyText3"/>
        <w:rPr>
          <w:sz w:val="22"/>
          <w:szCs w:val="22"/>
        </w:rPr>
      </w:pPr>
      <w:r w:rsidRPr="00093729">
        <w:rPr>
          <w:sz w:val="22"/>
          <w:szCs w:val="22"/>
        </w:rPr>
        <w:t xml:space="preserve">No open flames or welding is permitted on machines </w:t>
      </w:r>
      <w:r w:rsidR="002E06A6">
        <w:rPr>
          <w:sz w:val="22"/>
          <w:szCs w:val="22"/>
        </w:rPr>
        <w:t>ROPS system or other safety structures without written permission from the manufacture.</w:t>
      </w:r>
      <w:r w:rsidRPr="00093729">
        <w:rPr>
          <w:sz w:val="22"/>
          <w:szCs w:val="22"/>
        </w:rPr>
        <w:t xml:space="preserve"> </w:t>
      </w:r>
    </w:p>
    <w:p w:rsidR="00047B7F" w:rsidRPr="00093729" w:rsidRDefault="00034411" w:rsidP="00047B7F">
      <w:pPr>
        <w:pStyle w:val="Heading2"/>
        <w:rPr>
          <w:sz w:val="22"/>
          <w:szCs w:val="22"/>
        </w:rPr>
      </w:pPr>
      <w:bookmarkStart w:id="29" w:name="_Toc268499622"/>
      <w:r>
        <w:rPr>
          <w:sz w:val="22"/>
          <w:szCs w:val="22"/>
        </w:rPr>
        <w:t>7</w:t>
      </w:r>
      <w:r w:rsidR="00047B7F" w:rsidRPr="00093729">
        <w:rPr>
          <w:sz w:val="22"/>
          <w:szCs w:val="22"/>
        </w:rPr>
        <w:t>.3</w:t>
      </w:r>
      <w:r w:rsidR="00047B7F" w:rsidRPr="00093729">
        <w:rPr>
          <w:sz w:val="22"/>
          <w:szCs w:val="22"/>
        </w:rPr>
        <w:tab/>
      </w:r>
      <w:r w:rsidR="00047B7F" w:rsidRPr="00093729">
        <w:rPr>
          <w:sz w:val="22"/>
          <w:szCs w:val="22"/>
        </w:rPr>
        <w:tab/>
        <w:t>Lubrication</w:t>
      </w:r>
      <w:bookmarkEnd w:id="29"/>
    </w:p>
    <w:p w:rsidR="00047B7F" w:rsidRPr="00093729" w:rsidRDefault="00047B7F" w:rsidP="00047B7F">
      <w:pPr>
        <w:pStyle w:val="BodyText3"/>
        <w:rPr>
          <w:sz w:val="22"/>
          <w:szCs w:val="22"/>
        </w:rPr>
      </w:pPr>
      <w:r w:rsidRPr="00093729">
        <w:rPr>
          <w:sz w:val="22"/>
          <w:szCs w:val="22"/>
        </w:rPr>
        <w:t>No lubrication on a machine that is running shall be permitted, except when:</w:t>
      </w:r>
    </w:p>
    <w:p w:rsidR="00047B7F" w:rsidRPr="00093729" w:rsidRDefault="00047B7F" w:rsidP="00047B7F">
      <w:pPr>
        <w:pStyle w:val="BodyText3"/>
        <w:numPr>
          <w:ilvl w:val="0"/>
          <w:numId w:val="43"/>
        </w:numPr>
        <w:rPr>
          <w:sz w:val="22"/>
          <w:szCs w:val="22"/>
        </w:rPr>
      </w:pPr>
      <w:r w:rsidRPr="00093729">
        <w:rPr>
          <w:sz w:val="22"/>
          <w:szCs w:val="22"/>
        </w:rPr>
        <w:t>The lubrication points are readily accessible without exposure or contact to the body and;</w:t>
      </w:r>
    </w:p>
    <w:p w:rsidR="00047B7F" w:rsidRPr="00093729" w:rsidRDefault="00047B7F" w:rsidP="00047B7F">
      <w:pPr>
        <w:pStyle w:val="BodyText3"/>
        <w:numPr>
          <w:ilvl w:val="0"/>
          <w:numId w:val="43"/>
        </w:numPr>
        <w:rPr>
          <w:sz w:val="22"/>
          <w:szCs w:val="22"/>
        </w:rPr>
      </w:pPr>
      <w:r w:rsidRPr="00093729">
        <w:rPr>
          <w:sz w:val="22"/>
          <w:szCs w:val="22"/>
        </w:rPr>
        <w:t>The machine transmission is placed in neutral or park, the parking brakes set (and the wheels chocked on rubber tired machines), and;</w:t>
      </w:r>
    </w:p>
    <w:p w:rsidR="00047B7F" w:rsidRPr="00232C6B" w:rsidRDefault="00047B7F" w:rsidP="00232C6B">
      <w:pPr>
        <w:pStyle w:val="BodyText3"/>
        <w:numPr>
          <w:ilvl w:val="0"/>
          <w:numId w:val="43"/>
        </w:numPr>
        <w:rPr>
          <w:sz w:val="22"/>
          <w:szCs w:val="22"/>
        </w:rPr>
      </w:pPr>
      <w:r w:rsidRPr="00093729">
        <w:rPr>
          <w:sz w:val="22"/>
          <w:szCs w:val="22"/>
        </w:rPr>
        <w:t>The procedure (to lubricate while running) is recommended by the manufactur</w:t>
      </w:r>
      <w:r w:rsidRPr="00093729">
        <w:rPr>
          <w:sz w:val="22"/>
          <w:szCs w:val="22"/>
        </w:rPr>
        <w:softHyphen/>
        <w:t>er's instructions.</w:t>
      </w:r>
    </w:p>
    <w:p w:rsidR="00047B7F" w:rsidRPr="00093729" w:rsidRDefault="00034411" w:rsidP="00047B7F">
      <w:pPr>
        <w:pStyle w:val="Heading1"/>
        <w:rPr>
          <w:sz w:val="22"/>
          <w:szCs w:val="22"/>
        </w:rPr>
      </w:pPr>
      <w:bookmarkStart w:id="30" w:name="_Toc268499623"/>
      <w:r>
        <w:rPr>
          <w:sz w:val="22"/>
          <w:szCs w:val="22"/>
        </w:rPr>
        <w:lastRenderedPageBreak/>
        <w:t>8</w:t>
      </w:r>
      <w:r w:rsidR="00047B7F" w:rsidRPr="00093729">
        <w:rPr>
          <w:sz w:val="22"/>
          <w:szCs w:val="22"/>
        </w:rPr>
        <w:t>.0</w:t>
      </w:r>
      <w:r w:rsidR="00047B7F" w:rsidRPr="00093729">
        <w:rPr>
          <w:sz w:val="22"/>
          <w:szCs w:val="22"/>
        </w:rPr>
        <w:tab/>
      </w:r>
      <w:r w:rsidR="00047B7F" w:rsidRPr="00093729">
        <w:rPr>
          <w:sz w:val="22"/>
          <w:szCs w:val="22"/>
        </w:rPr>
        <w:tab/>
        <w:t>TRAINING</w:t>
      </w:r>
      <w:bookmarkEnd w:id="30"/>
    </w:p>
    <w:p w:rsidR="00047B7F" w:rsidRPr="00093729" w:rsidRDefault="00047B7F" w:rsidP="00047B7F">
      <w:pPr>
        <w:pStyle w:val="BodyText"/>
        <w:rPr>
          <w:rStyle w:val="blueten1"/>
          <w:sz w:val="22"/>
          <w:szCs w:val="22"/>
        </w:rPr>
      </w:pPr>
      <w:r w:rsidRPr="00093729">
        <w:rPr>
          <w:sz w:val="22"/>
          <w:szCs w:val="22"/>
        </w:rPr>
        <w:t xml:space="preserve">Personnel assigned to operate </w:t>
      </w:r>
      <w:r w:rsidR="002E06A6">
        <w:rPr>
          <w:sz w:val="22"/>
          <w:szCs w:val="22"/>
        </w:rPr>
        <w:t>mobile equipment</w:t>
      </w:r>
      <w:r w:rsidRPr="00093729">
        <w:rPr>
          <w:sz w:val="22"/>
          <w:szCs w:val="22"/>
        </w:rPr>
        <w:t xml:space="preserve"> shall receive training in its operation and in the operating rules described in this procedure prior to operating the equipment. Such training shall be comprehensive enough to ensure that the operator is fully capable of safely operating the equipment in the type of conditions he/she will encounter at the site. Training shall include;</w:t>
      </w:r>
      <w:bookmarkStart w:id="31" w:name="1910.178(l)(3)(i)"/>
      <w:bookmarkEnd w:id="31"/>
      <w:r w:rsidRPr="00093729">
        <w:rPr>
          <w:rStyle w:val="blueten1"/>
          <w:sz w:val="22"/>
          <w:szCs w:val="22"/>
        </w:rPr>
        <w:t xml:space="preserve"> </w:t>
      </w:r>
    </w:p>
    <w:p w:rsidR="00047B7F" w:rsidRPr="00093729" w:rsidRDefault="00047B7F" w:rsidP="00047B7F">
      <w:pPr>
        <w:pStyle w:val="BodyText"/>
        <w:numPr>
          <w:ilvl w:val="2"/>
          <w:numId w:val="46"/>
        </w:numPr>
        <w:tabs>
          <w:tab w:val="clear" w:pos="2880"/>
          <w:tab w:val="num" w:pos="1440"/>
        </w:tabs>
        <w:ind w:left="1440" w:hanging="480"/>
        <w:rPr>
          <w:sz w:val="22"/>
          <w:szCs w:val="22"/>
        </w:rPr>
      </w:pPr>
      <w:r w:rsidRPr="00093729">
        <w:rPr>
          <w:sz w:val="22"/>
          <w:szCs w:val="22"/>
        </w:rPr>
        <w:t>Identifying the basic design and components of the equipment, including the purpose and use of all controls and gauges</w:t>
      </w:r>
      <w:r w:rsidR="002E06A6">
        <w:rPr>
          <w:sz w:val="22"/>
          <w:szCs w:val="22"/>
        </w:rPr>
        <w:t>.</w:t>
      </w:r>
    </w:p>
    <w:p w:rsidR="00047B7F" w:rsidRPr="00093729" w:rsidRDefault="00047B7F" w:rsidP="00047B7F">
      <w:pPr>
        <w:pStyle w:val="BodyText"/>
        <w:numPr>
          <w:ilvl w:val="2"/>
          <w:numId w:val="46"/>
        </w:numPr>
        <w:tabs>
          <w:tab w:val="clear" w:pos="2880"/>
          <w:tab w:val="num" w:pos="1440"/>
        </w:tabs>
        <w:ind w:left="1440" w:hanging="480"/>
        <w:rPr>
          <w:sz w:val="22"/>
          <w:szCs w:val="22"/>
        </w:rPr>
      </w:pPr>
      <w:r w:rsidRPr="00093729">
        <w:rPr>
          <w:sz w:val="22"/>
          <w:szCs w:val="22"/>
        </w:rPr>
        <w:t xml:space="preserve">Identifying and complying with </w:t>
      </w:r>
      <w:r w:rsidR="00034411" w:rsidRPr="00093729">
        <w:rPr>
          <w:sz w:val="22"/>
          <w:szCs w:val="22"/>
        </w:rPr>
        <w:t>manufacturer’s</w:t>
      </w:r>
      <w:r w:rsidRPr="00093729">
        <w:rPr>
          <w:sz w:val="22"/>
          <w:szCs w:val="22"/>
        </w:rPr>
        <w:t xml:space="preserve"> instructions in accordance with the operator's handbook, other information sources and applicable references.</w:t>
      </w:r>
    </w:p>
    <w:p w:rsidR="00047B7F" w:rsidRPr="00093729" w:rsidRDefault="00047B7F" w:rsidP="00047B7F">
      <w:pPr>
        <w:pStyle w:val="BodyText"/>
        <w:numPr>
          <w:ilvl w:val="2"/>
          <w:numId w:val="46"/>
        </w:numPr>
        <w:tabs>
          <w:tab w:val="clear" w:pos="2880"/>
          <w:tab w:val="num" w:pos="1440"/>
        </w:tabs>
        <w:ind w:left="1440" w:hanging="480"/>
        <w:rPr>
          <w:sz w:val="22"/>
          <w:szCs w:val="22"/>
        </w:rPr>
      </w:pPr>
      <w:r w:rsidRPr="00093729">
        <w:rPr>
          <w:sz w:val="22"/>
          <w:szCs w:val="22"/>
        </w:rPr>
        <w:t>Carrying out all pre-use and running checks/inspections</w:t>
      </w:r>
      <w:r w:rsidR="002E06A6">
        <w:rPr>
          <w:sz w:val="22"/>
          <w:szCs w:val="22"/>
        </w:rPr>
        <w:t>.</w:t>
      </w:r>
    </w:p>
    <w:p w:rsidR="00047B7F" w:rsidRPr="00093729" w:rsidRDefault="00047B7F" w:rsidP="00047B7F">
      <w:pPr>
        <w:pStyle w:val="BodyText"/>
        <w:numPr>
          <w:ilvl w:val="2"/>
          <w:numId w:val="46"/>
        </w:numPr>
        <w:tabs>
          <w:tab w:val="clear" w:pos="2880"/>
          <w:tab w:val="num" w:pos="1440"/>
        </w:tabs>
        <w:ind w:left="1440" w:hanging="480"/>
        <w:rPr>
          <w:sz w:val="22"/>
          <w:szCs w:val="22"/>
        </w:rPr>
      </w:pPr>
      <w:r w:rsidRPr="00093729">
        <w:rPr>
          <w:sz w:val="22"/>
          <w:szCs w:val="22"/>
        </w:rPr>
        <w:t>Traveling over differing types of terrain, including rough undulating ground, both in a loaded and unloaded state</w:t>
      </w:r>
      <w:r w:rsidR="002E06A6">
        <w:rPr>
          <w:sz w:val="22"/>
          <w:szCs w:val="22"/>
        </w:rPr>
        <w:t>.</w:t>
      </w:r>
    </w:p>
    <w:p w:rsidR="00047B7F" w:rsidRPr="00093729" w:rsidRDefault="00047B7F" w:rsidP="00047B7F">
      <w:pPr>
        <w:pStyle w:val="BodyText"/>
        <w:numPr>
          <w:ilvl w:val="2"/>
          <w:numId w:val="46"/>
        </w:numPr>
        <w:tabs>
          <w:tab w:val="clear" w:pos="2880"/>
          <w:tab w:val="num" w:pos="1440"/>
        </w:tabs>
        <w:ind w:left="1440" w:hanging="480"/>
        <w:rPr>
          <w:sz w:val="22"/>
          <w:szCs w:val="22"/>
        </w:rPr>
      </w:pPr>
      <w:r w:rsidRPr="00093729">
        <w:rPr>
          <w:sz w:val="22"/>
          <w:szCs w:val="22"/>
        </w:rPr>
        <w:t>Traveling up and down substantial inclines in a loaded and unloaded state</w:t>
      </w:r>
      <w:r w:rsidR="002E06A6">
        <w:rPr>
          <w:sz w:val="22"/>
          <w:szCs w:val="22"/>
        </w:rPr>
        <w:t>.</w:t>
      </w:r>
    </w:p>
    <w:p w:rsidR="00047B7F" w:rsidRPr="00093729" w:rsidRDefault="00047B7F" w:rsidP="00047B7F">
      <w:pPr>
        <w:pStyle w:val="BodyText"/>
        <w:numPr>
          <w:ilvl w:val="2"/>
          <w:numId w:val="46"/>
        </w:numPr>
        <w:tabs>
          <w:tab w:val="clear" w:pos="2880"/>
          <w:tab w:val="num" w:pos="1440"/>
        </w:tabs>
        <w:ind w:left="1440" w:hanging="480"/>
        <w:rPr>
          <w:sz w:val="22"/>
          <w:szCs w:val="22"/>
        </w:rPr>
      </w:pPr>
      <w:r w:rsidRPr="00093729">
        <w:rPr>
          <w:sz w:val="22"/>
          <w:szCs w:val="22"/>
        </w:rPr>
        <w:t>Maneuvering in confined areas using forward and reverse direction, in a loaded and unloaded state</w:t>
      </w:r>
      <w:r w:rsidR="002E06A6">
        <w:rPr>
          <w:sz w:val="22"/>
          <w:szCs w:val="22"/>
        </w:rPr>
        <w:t>.</w:t>
      </w:r>
    </w:p>
    <w:p w:rsidR="00047B7F" w:rsidRPr="00093729" w:rsidRDefault="00047B7F" w:rsidP="00047B7F">
      <w:pPr>
        <w:pStyle w:val="BodyText"/>
        <w:numPr>
          <w:ilvl w:val="2"/>
          <w:numId w:val="46"/>
        </w:numPr>
        <w:tabs>
          <w:tab w:val="clear" w:pos="2880"/>
          <w:tab w:val="num" w:pos="1440"/>
        </w:tabs>
        <w:ind w:left="1440" w:hanging="480"/>
        <w:rPr>
          <w:sz w:val="22"/>
          <w:szCs w:val="22"/>
        </w:rPr>
      </w:pPr>
      <w:r w:rsidRPr="00093729">
        <w:rPr>
          <w:sz w:val="22"/>
          <w:szCs w:val="22"/>
        </w:rPr>
        <w:t>Forming sto</w:t>
      </w:r>
      <w:r w:rsidR="002E06A6">
        <w:rPr>
          <w:sz w:val="22"/>
          <w:szCs w:val="22"/>
        </w:rPr>
        <w:t xml:space="preserve">ckpiles and ramps of </w:t>
      </w:r>
      <w:r w:rsidRPr="00093729">
        <w:rPr>
          <w:sz w:val="22"/>
          <w:szCs w:val="22"/>
        </w:rPr>
        <w:t>materials</w:t>
      </w:r>
      <w:r w:rsidR="002E06A6">
        <w:rPr>
          <w:sz w:val="22"/>
          <w:szCs w:val="22"/>
        </w:rPr>
        <w:t>.</w:t>
      </w:r>
    </w:p>
    <w:p w:rsidR="00047B7F" w:rsidRPr="00093729" w:rsidRDefault="00047B7F" w:rsidP="00047B7F">
      <w:pPr>
        <w:pStyle w:val="BodyText"/>
        <w:numPr>
          <w:ilvl w:val="2"/>
          <w:numId w:val="46"/>
        </w:numPr>
        <w:tabs>
          <w:tab w:val="clear" w:pos="2880"/>
          <w:tab w:val="num" w:pos="1440"/>
        </w:tabs>
        <w:ind w:left="1440" w:hanging="480"/>
        <w:rPr>
          <w:sz w:val="22"/>
          <w:szCs w:val="22"/>
        </w:rPr>
      </w:pPr>
      <w:r w:rsidRPr="00093729">
        <w:rPr>
          <w:sz w:val="22"/>
          <w:szCs w:val="22"/>
        </w:rPr>
        <w:t xml:space="preserve">Understanding the protocols for </w:t>
      </w:r>
      <w:r w:rsidR="002E06A6">
        <w:rPr>
          <w:sz w:val="22"/>
          <w:szCs w:val="22"/>
        </w:rPr>
        <w:t>excavation</w:t>
      </w:r>
      <w:r w:rsidR="00426320">
        <w:rPr>
          <w:sz w:val="22"/>
          <w:szCs w:val="22"/>
        </w:rPr>
        <w:t xml:space="preserve"> material</w:t>
      </w:r>
      <w:r w:rsidRPr="00093729">
        <w:rPr>
          <w:sz w:val="22"/>
          <w:szCs w:val="22"/>
        </w:rPr>
        <w:t xml:space="preserve"> stockpiling</w:t>
      </w:r>
      <w:r w:rsidR="00426320">
        <w:rPr>
          <w:sz w:val="22"/>
          <w:szCs w:val="22"/>
        </w:rPr>
        <w:t>.</w:t>
      </w:r>
    </w:p>
    <w:p w:rsidR="00283A76" w:rsidRPr="00093729" w:rsidRDefault="00283A76" w:rsidP="00283A76">
      <w:pPr>
        <w:pStyle w:val="BodyText"/>
        <w:rPr>
          <w:rStyle w:val="Heading1Char"/>
          <w:rFonts w:cs="Times New Roman"/>
          <w:b w:val="0"/>
          <w:bCs w:val="0"/>
          <w:caps w:val="0"/>
          <w:kern w:val="0"/>
          <w:sz w:val="22"/>
          <w:szCs w:val="22"/>
        </w:rPr>
      </w:pPr>
      <w:r w:rsidRPr="00093729">
        <w:rPr>
          <w:sz w:val="22"/>
          <w:szCs w:val="22"/>
        </w:rPr>
        <w:t>This training shall include both classroom and hands-on training</w:t>
      </w:r>
      <w:r w:rsidR="00426320">
        <w:rPr>
          <w:sz w:val="22"/>
          <w:szCs w:val="22"/>
        </w:rPr>
        <w:t>.</w:t>
      </w:r>
    </w:p>
    <w:p w:rsidR="00047B7F" w:rsidRPr="00093729" w:rsidRDefault="00047B7F" w:rsidP="00426320">
      <w:pPr>
        <w:pStyle w:val="BodyText"/>
        <w:rPr>
          <w:sz w:val="22"/>
          <w:szCs w:val="22"/>
        </w:rPr>
      </w:pPr>
      <w:bookmarkStart w:id="32" w:name="1910.178(l)(4)(i)"/>
      <w:bookmarkEnd w:id="32"/>
      <w:r w:rsidRPr="00093729">
        <w:rPr>
          <w:rStyle w:val="blueten1"/>
          <w:rFonts w:ascii="Arial" w:hAnsi="Arial"/>
          <w:color w:val="auto"/>
          <w:sz w:val="22"/>
          <w:szCs w:val="22"/>
        </w:rPr>
        <w:t>Prior to being authorized to utilize equipment, a hands-on skills competency evaluation must be successfully completed by the trainee for the specific equipment the trainee is to be authorized to operate</w:t>
      </w:r>
      <w:r w:rsidR="00426320">
        <w:rPr>
          <w:rStyle w:val="blueten1"/>
          <w:rFonts w:ascii="Arial" w:hAnsi="Arial"/>
          <w:color w:val="auto"/>
          <w:sz w:val="22"/>
          <w:szCs w:val="22"/>
        </w:rPr>
        <w:t>.</w:t>
      </w:r>
    </w:p>
    <w:p w:rsidR="00047B7F" w:rsidRPr="00093729" w:rsidRDefault="00047B7F" w:rsidP="00283A76">
      <w:pPr>
        <w:pStyle w:val="BodyText"/>
        <w:rPr>
          <w:sz w:val="22"/>
          <w:szCs w:val="22"/>
        </w:rPr>
      </w:pPr>
      <w:r w:rsidRPr="00093729">
        <w:rPr>
          <w:sz w:val="22"/>
          <w:szCs w:val="22"/>
        </w:rPr>
        <w:t xml:space="preserve">Relevant refresher training shall be conducted when; </w:t>
      </w:r>
    </w:p>
    <w:p w:rsidR="00047B7F" w:rsidRPr="00093729" w:rsidRDefault="00047B7F" w:rsidP="00047B7F">
      <w:pPr>
        <w:pStyle w:val="BodyText"/>
        <w:numPr>
          <w:ilvl w:val="2"/>
          <w:numId w:val="45"/>
        </w:numPr>
        <w:tabs>
          <w:tab w:val="clear" w:pos="2880"/>
          <w:tab w:val="num" w:pos="1440"/>
        </w:tabs>
        <w:ind w:left="1440" w:hanging="480"/>
        <w:rPr>
          <w:sz w:val="22"/>
          <w:szCs w:val="22"/>
        </w:rPr>
      </w:pPr>
      <w:bookmarkStart w:id="33" w:name="1910.178(l)(4)(ii)"/>
      <w:bookmarkStart w:id="34" w:name="1910.178(l)(4)(ii)(A)"/>
      <w:bookmarkEnd w:id="33"/>
      <w:bookmarkEnd w:id="34"/>
      <w:r w:rsidRPr="00093729">
        <w:rPr>
          <w:sz w:val="22"/>
          <w:szCs w:val="22"/>
        </w:rPr>
        <w:t>The operator has not operated the respective equipment for a period of 1 year or more</w:t>
      </w:r>
      <w:r w:rsidR="00426320">
        <w:rPr>
          <w:sz w:val="22"/>
          <w:szCs w:val="22"/>
        </w:rPr>
        <w:t>;</w:t>
      </w:r>
    </w:p>
    <w:p w:rsidR="00047B7F" w:rsidRPr="00093729" w:rsidRDefault="00047B7F" w:rsidP="00047B7F">
      <w:pPr>
        <w:pStyle w:val="BodyText"/>
        <w:numPr>
          <w:ilvl w:val="2"/>
          <w:numId w:val="45"/>
        </w:numPr>
        <w:tabs>
          <w:tab w:val="clear" w:pos="2880"/>
          <w:tab w:val="num" w:pos="1440"/>
        </w:tabs>
        <w:ind w:left="1440" w:hanging="480"/>
        <w:rPr>
          <w:sz w:val="22"/>
          <w:szCs w:val="22"/>
        </w:rPr>
      </w:pPr>
      <w:r w:rsidRPr="00093729">
        <w:rPr>
          <w:sz w:val="22"/>
          <w:szCs w:val="22"/>
        </w:rPr>
        <w:t>The operator has been observed to operate equipment in an unsafe manner;</w:t>
      </w:r>
    </w:p>
    <w:p w:rsidR="00047B7F" w:rsidRPr="00093729" w:rsidRDefault="00047B7F" w:rsidP="00047B7F">
      <w:pPr>
        <w:pStyle w:val="BodyText"/>
        <w:numPr>
          <w:ilvl w:val="2"/>
          <w:numId w:val="45"/>
        </w:numPr>
        <w:tabs>
          <w:tab w:val="clear" w:pos="2880"/>
          <w:tab w:val="num" w:pos="1440"/>
        </w:tabs>
        <w:ind w:left="1440" w:hanging="480"/>
        <w:rPr>
          <w:sz w:val="22"/>
          <w:szCs w:val="22"/>
        </w:rPr>
      </w:pPr>
      <w:bookmarkStart w:id="35" w:name="1910.178(l)(4)(ii)(B)"/>
      <w:bookmarkEnd w:id="35"/>
      <w:r w:rsidRPr="00093729">
        <w:rPr>
          <w:sz w:val="22"/>
          <w:szCs w:val="22"/>
        </w:rPr>
        <w:t>The operator has been involved in an accident or near-miss incident;</w:t>
      </w:r>
    </w:p>
    <w:p w:rsidR="00047B7F" w:rsidRPr="00093729" w:rsidRDefault="00047B7F" w:rsidP="00047B7F">
      <w:pPr>
        <w:pStyle w:val="BodyText"/>
        <w:numPr>
          <w:ilvl w:val="2"/>
          <w:numId w:val="45"/>
        </w:numPr>
        <w:tabs>
          <w:tab w:val="clear" w:pos="2880"/>
          <w:tab w:val="num" w:pos="1440"/>
        </w:tabs>
        <w:ind w:left="1440" w:hanging="480"/>
        <w:rPr>
          <w:sz w:val="22"/>
          <w:szCs w:val="22"/>
        </w:rPr>
      </w:pPr>
      <w:bookmarkStart w:id="36" w:name="1910.178(l)(4)(ii)(C)"/>
      <w:bookmarkEnd w:id="36"/>
      <w:r w:rsidRPr="00093729">
        <w:rPr>
          <w:sz w:val="22"/>
          <w:szCs w:val="22"/>
        </w:rPr>
        <w:t>The operator has received an evaluation that reveals that the operator is not operating the equipment safely;</w:t>
      </w:r>
    </w:p>
    <w:p w:rsidR="00047B7F" w:rsidRPr="00093729" w:rsidRDefault="00047B7F" w:rsidP="00047B7F">
      <w:pPr>
        <w:pStyle w:val="BodyText"/>
        <w:numPr>
          <w:ilvl w:val="2"/>
          <w:numId w:val="45"/>
        </w:numPr>
        <w:tabs>
          <w:tab w:val="clear" w:pos="2880"/>
          <w:tab w:val="num" w:pos="1440"/>
        </w:tabs>
        <w:ind w:left="1440" w:hanging="480"/>
        <w:rPr>
          <w:sz w:val="22"/>
          <w:szCs w:val="22"/>
        </w:rPr>
      </w:pPr>
      <w:bookmarkStart w:id="37" w:name="1910.178(l)(4)(ii)(D)"/>
      <w:bookmarkEnd w:id="37"/>
      <w:r w:rsidRPr="00093729">
        <w:rPr>
          <w:sz w:val="22"/>
          <w:szCs w:val="22"/>
        </w:rPr>
        <w:t>The operator is assigned to operate equipment they have not been trained on; or</w:t>
      </w:r>
    </w:p>
    <w:p w:rsidR="00047B7F" w:rsidRPr="00093729" w:rsidRDefault="00426320" w:rsidP="00047B7F">
      <w:pPr>
        <w:pStyle w:val="BodyText"/>
        <w:numPr>
          <w:ilvl w:val="2"/>
          <w:numId w:val="45"/>
        </w:numPr>
        <w:tabs>
          <w:tab w:val="clear" w:pos="2880"/>
          <w:tab w:val="num" w:pos="1440"/>
        </w:tabs>
        <w:ind w:left="1440" w:hanging="480"/>
        <w:rPr>
          <w:sz w:val="22"/>
          <w:szCs w:val="22"/>
        </w:rPr>
      </w:pPr>
      <w:bookmarkStart w:id="38" w:name="1910.178(l)(4)(ii)(E)"/>
      <w:bookmarkEnd w:id="38"/>
      <w:r>
        <w:rPr>
          <w:sz w:val="22"/>
          <w:szCs w:val="22"/>
        </w:rPr>
        <w:t>A condition at the job site/facility</w:t>
      </w:r>
      <w:r w:rsidR="00047B7F" w:rsidRPr="00093729">
        <w:rPr>
          <w:sz w:val="22"/>
          <w:szCs w:val="22"/>
        </w:rPr>
        <w:t xml:space="preserve"> changes in a manner that could affect safe operation of the equipment.</w:t>
      </w:r>
    </w:p>
    <w:p w:rsidR="00047B7F" w:rsidRPr="00093729" w:rsidRDefault="00047B7F" w:rsidP="00047B7F">
      <w:pPr>
        <w:pStyle w:val="BodyText"/>
        <w:rPr>
          <w:sz w:val="22"/>
          <w:szCs w:val="22"/>
        </w:rPr>
      </w:pPr>
      <w:bookmarkStart w:id="39" w:name="1910.178(l)(4)(iii)"/>
      <w:bookmarkEnd w:id="39"/>
      <w:r w:rsidRPr="00093729">
        <w:rPr>
          <w:sz w:val="22"/>
          <w:szCs w:val="22"/>
        </w:rPr>
        <w:t>An evaluation of each equipment operator's performance shall be conducted at least once every three years.</w:t>
      </w:r>
    </w:p>
    <w:p w:rsidR="00047B7F" w:rsidRPr="00093729" w:rsidRDefault="00047B7F" w:rsidP="00047B7F">
      <w:pPr>
        <w:pStyle w:val="BodyText"/>
        <w:rPr>
          <w:sz w:val="22"/>
          <w:szCs w:val="22"/>
        </w:rPr>
      </w:pPr>
      <w:bookmarkStart w:id="40" w:name="1910.178(l)(5)"/>
      <w:bookmarkEnd w:id="40"/>
      <w:r w:rsidRPr="00093729">
        <w:rPr>
          <w:sz w:val="22"/>
          <w:szCs w:val="22"/>
        </w:rPr>
        <w:t xml:space="preserve">If an operator has previously received training, and such training is appropriate to the equipment and working conditions encountered, additional training is not required if the operator has been </w:t>
      </w:r>
      <w:r w:rsidRPr="00093729">
        <w:rPr>
          <w:sz w:val="22"/>
          <w:szCs w:val="22"/>
        </w:rPr>
        <w:lastRenderedPageBreak/>
        <w:t>evaluated and found competent to operate the equipment safely.</w:t>
      </w:r>
    </w:p>
    <w:p w:rsidR="00047B7F" w:rsidRPr="00093729" w:rsidRDefault="00047B7F" w:rsidP="00047B7F">
      <w:pPr>
        <w:pStyle w:val="BodyText"/>
        <w:rPr>
          <w:sz w:val="22"/>
          <w:szCs w:val="22"/>
        </w:rPr>
      </w:pPr>
      <w:bookmarkStart w:id="41" w:name="1910.178(l)(6)"/>
      <w:bookmarkEnd w:id="41"/>
      <w:r w:rsidRPr="00093729">
        <w:rPr>
          <w:sz w:val="22"/>
          <w:szCs w:val="22"/>
        </w:rPr>
        <w:t xml:space="preserve">The </w:t>
      </w:r>
      <w:r w:rsidR="00426320">
        <w:rPr>
          <w:sz w:val="22"/>
          <w:szCs w:val="22"/>
        </w:rPr>
        <w:t>General Foreman</w:t>
      </w:r>
      <w:r w:rsidR="00283A76" w:rsidRPr="00093729">
        <w:rPr>
          <w:sz w:val="22"/>
          <w:szCs w:val="22"/>
        </w:rPr>
        <w:t xml:space="preserve"> </w:t>
      </w:r>
      <w:r w:rsidRPr="00093729">
        <w:rPr>
          <w:sz w:val="22"/>
          <w:szCs w:val="22"/>
        </w:rPr>
        <w:t>shall certify that each operator has been trained and evaluated in accordance with this procedure. The certification shall include the name of the operator, the date of the training, the date of the evaluation, and the identity of the person(s) performing the training or evaluation.</w:t>
      </w:r>
      <w:bookmarkEnd w:id="0"/>
      <w:bookmarkEnd w:id="1"/>
      <w:bookmarkEnd w:id="2"/>
      <w:bookmarkEnd w:id="3"/>
    </w:p>
    <w:sectPr w:rsidR="00047B7F" w:rsidRPr="00093729" w:rsidSect="00093729">
      <w:headerReference w:type="default" r:id="rId7"/>
      <w:headerReference w:type="first" r:id="rId8"/>
      <w:pgSz w:w="12240" w:h="15840" w:code="1"/>
      <w:pgMar w:top="1872" w:right="1008" w:bottom="1008" w:left="1008" w:header="720" w:footer="432" w:gutter="0"/>
      <w:pgBorders>
        <w:top w:val="single" w:sz="12" w:space="1" w:color="auto"/>
        <w:left w:val="single" w:sz="12" w:space="10" w:color="auto"/>
        <w:bottom w:val="single" w:sz="12" w:space="6" w:color="auto"/>
        <w:right w:val="single" w:sz="12" w:space="10" w:color="auto"/>
      </w:pgBorders>
      <w:cols w:space="720"/>
      <w:noEndnote/>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625E" w:rsidRDefault="0025625E" w:rsidP="007D7F4F">
      <w:r>
        <w:separator/>
      </w:r>
    </w:p>
  </w:endnote>
  <w:endnote w:type="continuationSeparator" w:id="0">
    <w:p w:rsidR="0025625E" w:rsidRDefault="0025625E" w:rsidP="007D7F4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ourier (W1)">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625E" w:rsidRDefault="0025625E" w:rsidP="007D7F4F">
      <w:r>
        <w:separator/>
      </w:r>
    </w:p>
  </w:footnote>
  <w:footnote w:type="continuationSeparator" w:id="0">
    <w:p w:rsidR="0025625E" w:rsidRDefault="0025625E" w:rsidP="007D7F4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6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87"/>
      <w:gridCol w:w="2085"/>
      <w:gridCol w:w="613"/>
      <w:gridCol w:w="1962"/>
      <w:gridCol w:w="1109"/>
    </w:tblGrid>
    <w:tr w:rsidR="00CC0AC5" w:rsidRPr="00CC0AC5" w:rsidTr="008E28AF">
      <w:trPr>
        <w:trHeight w:hRule="exact" w:val="720"/>
        <w:jc w:val="center"/>
      </w:trPr>
      <w:tc>
        <w:tcPr>
          <w:tcW w:w="4781" w:type="dxa"/>
          <w:tcBorders>
            <w:top w:val="nil"/>
            <w:left w:val="nil"/>
          </w:tcBorders>
          <w:vAlign w:val="center"/>
        </w:tcPr>
        <w:p w:rsidR="00283A76" w:rsidRPr="008E28AF" w:rsidRDefault="008E28AF" w:rsidP="008E28AF">
          <w:pPr>
            <w:pStyle w:val="Header"/>
            <w:spacing w:after="0"/>
            <w:jc w:val="center"/>
            <w:rPr>
              <w:rFonts w:ascii="Arial" w:hAnsi="Arial" w:cs="Arial"/>
            </w:rPr>
          </w:pPr>
          <w:r>
            <w:rPr>
              <w:noProof/>
              <w:snapToGr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8" type="#_x0000_t75" style="position:absolute;left:0;text-align:left;margin-left:-7.45pt;margin-top:4.5pt;width:36.35pt;height:29.15pt;z-index:2" o:allowincell="f" fillcolor="window">
                <v:imagedata r:id="rId1" o:title=""/>
                <w10:wrap type="topAndBottom"/>
                <w10:anchorlock/>
              </v:shape>
              <o:OLEObject Type="Embed" ProgID="MS_ClipArt_Gallery.2" ShapeID="_x0000_s1038" DrawAspect="Content" ObjectID="_1342242246" r:id="rId2"/>
            </w:pict>
          </w:r>
          <w:r>
            <w:rPr>
              <w:rFonts w:ascii="Arial" w:hAnsi="Arial" w:cs="Arial"/>
            </w:rPr>
            <w:t xml:space="preserve">         Mobile Equipment Operation</w:t>
          </w:r>
        </w:p>
      </w:tc>
      <w:tc>
        <w:tcPr>
          <w:tcW w:w="2040" w:type="dxa"/>
          <w:tcBorders>
            <w:top w:val="nil"/>
          </w:tcBorders>
        </w:tcPr>
        <w:p w:rsidR="00283A76" w:rsidRPr="00CC0AC5" w:rsidRDefault="00283A76" w:rsidP="00CC0AC5">
          <w:pPr>
            <w:spacing w:before="60" w:after="60"/>
            <w:jc w:val="center"/>
            <w:rPr>
              <w:rFonts w:ascii="Arial" w:hAnsi="Arial"/>
            </w:rPr>
          </w:pPr>
          <w:r w:rsidRPr="00CC0AC5">
            <w:rPr>
              <w:rFonts w:ascii="Arial" w:hAnsi="Arial"/>
              <w:sz w:val="16"/>
            </w:rPr>
            <w:t>PROCEDURE NO.</w:t>
          </w:r>
        </w:p>
        <w:p w:rsidR="00283A76" w:rsidRPr="00CC0AC5" w:rsidRDefault="00283A76" w:rsidP="00CC0AC5">
          <w:pPr>
            <w:spacing w:before="60" w:after="60"/>
            <w:jc w:val="center"/>
            <w:rPr>
              <w:rFonts w:ascii="Arial" w:hAnsi="Arial"/>
            </w:rPr>
          </w:pPr>
        </w:p>
      </w:tc>
      <w:tc>
        <w:tcPr>
          <w:tcW w:w="600" w:type="dxa"/>
          <w:tcBorders>
            <w:top w:val="nil"/>
          </w:tcBorders>
        </w:tcPr>
        <w:p w:rsidR="00283A76" w:rsidRPr="00CC0AC5" w:rsidRDefault="00283A76" w:rsidP="00CC0AC5">
          <w:pPr>
            <w:spacing w:before="60" w:after="60"/>
            <w:jc w:val="center"/>
            <w:rPr>
              <w:rFonts w:ascii="Arial" w:hAnsi="Arial"/>
            </w:rPr>
          </w:pPr>
          <w:r w:rsidRPr="00CC0AC5">
            <w:rPr>
              <w:rFonts w:ascii="Arial" w:hAnsi="Arial"/>
              <w:sz w:val="16"/>
            </w:rPr>
            <w:t>REV.</w:t>
          </w:r>
        </w:p>
        <w:p w:rsidR="00283A76" w:rsidRPr="00CC0AC5" w:rsidRDefault="00283A76" w:rsidP="00CC0AC5">
          <w:pPr>
            <w:spacing w:before="60" w:after="60"/>
            <w:jc w:val="center"/>
            <w:rPr>
              <w:rFonts w:ascii="Arial" w:hAnsi="Arial"/>
            </w:rPr>
          </w:pPr>
          <w:r w:rsidRPr="00CC0AC5">
            <w:rPr>
              <w:rFonts w:ascii="Arial" w:hAnsi="Arial"/>
            </w:rPr>
            <w:t>0</w:t>
          </w:r>
        </w:p>
      </w:tc>
      <w:tc>
        <w:tcPr>
          <w:tcW w:w="1920" w:type="dxa"/>
          <w:tcBorders>
            <w:top w:val="nil"/>
          </w:tcBorders>
        </w:tcPr>
        <w:p w:rsidR="00283A76" w:rsidRPr="00CC0AC5" w:rsidRDefault="00283A76" w:rsidP="00CC0AC5">
          <w:pPr>
            <w:spacing w:before="60" w:after="60"/>
            <w:jc w:val="center"/>
            <w:rPr>
              <w:rFonts w:ascii="Arial" w:hAnsi="Arial"/>
              <w:sz w:val="16"/>
            </w:rPr>
          </w:pPr>
          <w:r w:rsidRPr="00CC0AC5">
            <w:rPr>
              <w:rFonts w:ascii="Arial" w:hAnsi="Arial"/>
              <w:sz w:val="16"/>
            </w:rPr>
            <w:t>DATE</w:t>
          </w:r>
        </w:p>
        <w:p w:rsidR="00283A76" w:rsidRPr="00CC0AC5" w:rsidRDefault="008E28AF" w:rsidP="008E28AF">
          <w:pPr>
            <w:spacing w:before="60" w:after="60"/>
            <w:jc w:val="center"/>
            <w:rPr>
              <w:rFonts w:ascii="Arial" w:hAnsi="Arial"/>
            </w:rPr>
          </w:pPr>
          <w:r>
            <w:rPr>
              <w:rFonts w:ascii="Arial" w:hAnsi="Arial"/>
            </w:rPr>
            <w:t>02/Aug/2010</w:t>
          </w:r>
        </w:p>
      </w:tc>
      <w:tc>
        <w:tcPr>
          <w:tcW w:w="1085" w:type="dxa"/>
          <w:tcBorders>
            <w:top w:val="nil"/>
            <w:right w:val="nil"/>
          </w:tcBorders>
        </w:tcPr>
        <w:p w:rsidR="00283A76" w:rsidRPr="00CC0AC5" w:rsidRDefault="00283A76" w:rsidP="00CC0AC5">
          <w:pPr>
            <w:spacing w:before="60" w:after="60"/>
            <w:jc w:val="center"/>
            <w:rPr>
              <w:rFonts w:ascii="Arial" w:hAnsi="Arial"/>
              <w:sz w:val="16"/>
            </w:rPr>
          </w:pPr>
          <w:r w:rsidRPr="00CC0AC5">
            <w:rPr>
              <w:rFonts w:ascii="Arial" w:hAnsi="Arial"/>
              <w:sz w:val="16"/>
            </w:rPr>
            <w:t>PAGE</w:t>
          </w:r>
        </w:p>
        <w:p w:rsidR="00283A76" w:rsidRPr="00CC0AC5" w:rsidRDefault="00401D4E" w:rsidP="00CC0AC5">
          <w:pPr>
            <w:spacing w:before="60" w:after="60"/>
            <w:jc w:val="center"/>
            <w:rPr>
              <w:rFonts w:ascii="Arial" w:hAnsi="Arial" w:cs="Arial"/>
            </w:rPr>
          </w:pPr>
          <w:r w:rsidRPr="00CC0AC5">
            <w:rPr>
              <w:rStyle w:val="PageNumber"/>
              <w:rFonts w:ascii="Arial" w:hAnsi="Arial" w:cs="Arial"/>
            </w:rPr>
            <w:fldChar w:fldCharType="begin"/>
          </w:r>
          <w:r w:rsidR="00283A76" w:rsidRPr="00CC0AC5">
            <w:rPr>
              <w:rStyle w:val="PageNumber"/>
              <w:rFonts w:ascii="Arial" w:hAnsi="Arial" w:cs="Arial"/>
            </w:rPr>
            <w:instrText xml:space="preserve"> PAGE </w:instrText>
          </w:r>
          <w:r w:rsidRPr="00CC0AC5">
            <w:rPr>
              <w:rStyle w:val="PageNumber"/>
              <w:rFonts w:ascii="Arial" w:hAnsi="Arial" w:cs="Arial"/>
            </w:rPr>
            <w:fldChar w:fldCharType="separate"/>
          </w:r>
          <w:r w:rsidR="00B23648">
            <w:rPr>
              <w:rStyle w:val="PageNumber"/>
              <w:rFonts w:ascii="Arial" w:hAnsi="Arial" w:cs="Arial"/>
              <w:noProof/>
            </w:rPr>
            <w:t>9</w:t>
          </w:r>
          <w:r w:rsidRPr="00CC0AC5">
            <w:rPr>
              <w:rStyle w:val="PageNumber"/>
              <w:rFonts w:ascii="Arial" w:hAnsi="Arial" w:cs="Arial"/>
            </w:rPr>
            <w:fldChar w:fldCharType="end"/>
          </w:r>
          <w:r w:rsidR="00283A76" w:rsidRPr="00CC0AC5">
            <w:rPr>
              <w:rStyle w:val="PageNumber"/>
              <w:rFonts w:ascii="Arial" w:hAnsi="Arial" w:cs="Arial"/>
            </w:rPr>
            <w:t xml:space="preserve"> of </w:t>
          </w:r>
          <w:r w:rsidRPr="00CC0AC5">
            <w:rPr>
              <w:rStyle w:val="PageNumber"/>
              <w:rFonts w:ascii="Arial" w:hAnsi="Arial" w:cs="Arial"/>
            </w:rPr>
            <w:fldChar w:fldCharType="begin"/>
          </w:r>
          <w:r w:rsidR="00283A76" w:rsidRPr="00CC0AC5">
            <w:rPr>
              <w:rStyle w:val="PageNumber"/>
              <w:rFonts w:ascii="Arial" w:hAnsi="Arial" w:cs="Arial"/>
            </w:rPr>
            <w:instrText xml:space="preserve"> NUMPAGES </w:instrText>
          </w:r>
          <w:r w:rsidRPr="00CC0AC5">
            <w:rPr>
              <w:rStyle w:val="PageNumber"/>
              <w:rFonts w:ascii="Arial" w:hAnsi="Arial" w:cs="Arial"/>
            </w:rPr>
            <w:fldChar w:fldCharType="separate"/>
          </w:r>
          <w:r w:rsidR="00B23648">
            <w:rPr>
              <w:rStyle w:val="PageNumber"/>
              <w:rFonts w:ascii="Arial" w:hAnsi="Arial" w:cs="Arial"/>
              <w:noProof/>
            </w:rPr>
            <w:t>9</w:t>
          </w:r>
          <w:r w:rsidRPr="00CC0AC5">
            <w:rPr>
              <w:rStyle w:val="PageNumber"/>
              <w:rFonts w:ascii="Arial" w:hAnsi="Arial" w:cs="Arial"/>
            </w:rPr>
            <w:fldChar w:fldCharType="end"/>
          </w:r>
        </w:p>
      </w:tc>
    </w:tr>
    <w:tr w:rsidR="00CC0AC5" w:rsidTr="00CC0AC5">
      <w:trPr>
        <w:trHeight w:val="13968"/>
        <w:jc w:val="center"/>
      </w:trPr>
      <w:tc>
        <w:tcPr>
          <w:tcW w:w="4781" w:type="dxa"/>
        </w:tcPr>
        <w:p w:rsidR="00283A76" w:rsidRDefault="00283A76" w:rsidP="007D7F4F">
          <w:pPr>
            <w:pStyle w:val="Header"/>
          </w:pPr>
        </w:p>
      </w:tc>
      <w:tc>
        <w:tcPr>
          <w:tcW w:w="2040" w:type="dxa"/>
        </w:tcPr>
        <w:p w:rsidR="00283A76" w:rsidRDefault="00283A76" w:rsidP="007D7F4F">
          <w:pPr>
            <w:pStyle w:val="Header"/>
          </w:pPr>
        </w:p>
      </w:tc>
      <w:tc>
        <w:tcPr>
          <w:tcW w:w="600" w:type="dxa"/>
        </w:tcPr>
        <w:p w:rsidR="00283A76" w:rsidRDefault="00283A76" w:rsidP="007D7F4F">
          <w:pPr>
            <w:pStyle w:val="Header"/>
          </w:pPr>
        </w:p>
      </w:tc>
      <w:tc>
        <w:tcPr>
          <w:tcW w:w="1920" w:type="dxa"/>
        </w:tcPr>
        <w:p w:rsidR="00283A76" w:rsidRDefault="00283A76" w:rsidP="007D7F4F">
          <w:pPr>
            <w:pStyle w:val="Header"/>
          </w:pPr>
        </w:p>
      </w:tc>
      <w:tc>
        <w:tcPr>
          <w:tcW w:w="1085" w:type="dxa"/>
        </w:tcPr>
        <w:p w:rsidR="00283A76" w:rsidRDefault="00283A76" w:rsidP="007D7F4F">
          <w:pPr>
            <w:pStyle w:val="Header"/>
          </w:pPr>
        </w:p>
      </w:tc>
    </w:tr>
  </w:tbl>
  <w:p w:rsidR="00283A76" w:rsidRDefault="00283A7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6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tblPr>
    <w:tblGrid>
      <w:gridCol w:w="5623"/>
      <w:gridCol w:w="2337"/>
      <w:gridCol w:w="492"/>
      <w:gridCol w:w="984"/>
      <w:gridCol w:w="1220"/>
    </w:tblGrid>
    <w:tr w:rsidR="00CC0AC5" w:rsidRPr="00CC0AC5" w:rsidTr="00CC0AC5">
      <w:trPr>
        <w:trHeight w:val="720"/>
        <w:jc w:val="center"/>
      </w:trPr>
      <w:tc>
        <w:tcPr>
          <w:tcW w:w="5623" w:type="dxa"/>
          <w:vMerge w:val="restart"/>
          <w:tcBorders>
            <w:top w:val="nil"/>
            <w:left w:val="nil"/>
          </w:tcBorders>
          <w:shd w:val="clear" w:color="auto" w:fill="FFFFFF"/>
        </w:tcPr>
        <w:p w:rsidR="00283A76" w:rsidRDefault="008E28AF" w:rsidP="00F648DC">
          <w:r>
            <w:rPr>
              <w:noProof/>
              <w:snapToGr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7" type="#_x0000_t75" style="position:absolute;margin-left:80.2pt;margin-top:7.5pt;width:89.25pt;height:71.6pt;z-index:1" o:allowincell="f" fillcolor="window">
                <v:imagedata r:id="rId1" o:title=""/>
                <w10:wrap type="topAndBottom"/>
                <w10:anchorlock/>
              </v:shape>
              <o:OLEObject Type="Embed" ProgID="MS_ClipArt_Gallery.2" ShapeID="_x0000_s1037" DrawAspect="Content" ObjectID="_1342242245" r:id="rId2"/>
            </w:pict>
          </w:r>
        </w:p>
        <w:p w:rsidR="00283A76" w:rsidRDefault="00283A76" w:rsidP="00F648DC"/>
        <w:p w:rsidR="00283A76" w:rsidRPr="00CC0AC5" w:rsidRDefault="00283A76" w:rsidP="00D64917">
          <w:pPr>
            <w:rPr>
              <w:b/>
              <w:sz w:val="16"/>
              <w:szCs w:val="16"/>
            </w:rPr>
          </w:pPr>
        </w:p>
        <w:p w:rsidR="00283A76" w:rsidRPr="00CC0AC5" w:rsidRDefault="00283A76" w:rsidP="00CC0AC5">
          <w:pPr>
            <w:spacing w:after="0"/>
            <w:rPr>
              <w:rFonts w:ascii="Arial" w:hAnsi="Arial" w:cs="Arial"/>
              <w:sz w:val="20"/>
            </w:rPr>
          </w:pPr>
        </w:p>
        <w:p w:rsidR="008E28AF" w:rsidRDefault="008E28AF" w:rsidP="00CC0AC5">
          <w:pPr>
            <w:tabs>
              <w:tab w:val="left" w:pos="360"/>
            </w:tabs>
            <w:rPr>
              <w:rFonts w:ascii="Arial" w:hAnsi="Arial" w:cs="Arial"/>
              <w:sz w:val="20"/>
            </w:rPr>
          </w:pPr>
        </w:p>
        <w:p w:rsidR="00283A76" w:rsidRDefault="008E28AF" w:rsidP="008E28AF">
          <w:pPr>
            <w:tabs>
              <w:tab w:val="left" w:pos="360"/>
            </w:tabs>
            <w:jc w:val="center"/>
            <w:rPr>
              <w:rFonts w:ascii="Arial" w:hAnsi="Arial" w:cs="Arial"/>
              <w:b/>
              <w:sz w:val="36"/>
              <w:szCs w:val="36"/>
            </w:rPr>
          </w:pPr>
          <w:r>
            <w:rPr>
              <w:rFonts w:ascii="Arial" w:hAnsi="Arial" w:cs="Arial"/>
              <w:b/>
              <w:sz w:val="36"/>
              <w:szCs w:val="36"/>
            </w:rPr>
            <w:t>MOBILE EQUIPMENT</w:t>
          </w:r>
        </w:p>
        <w:p w:rsidR="008E28AF" w:rsidRPr="008E28AF" w:rsidRDefault="008E28AF" w:rsidP="008E28AF">
          <w:pPr>
            <w:tabs>
              <w:tab w:val="left" w:pos="360"/>
            </w:tabs>
            <w:jc w:val="center"/>
            <w:rPr>
              <w:rFonts w:ascii="Arial" w:hAnsi="Arial" w:cs="Arial"/>
              <w:b/>
              <w:sz w:val="36"/>
              <w:szCs w:val="36"/>
            </w:rPr>
          </w:pPr>
          <w:r>
            <w:rPr>
              <w:rFonts w:ascii="Arial" w:hAnsi="Arial" w:cs="Arial"/>
              <w:b/>
              <w:sz w:val="36"/>
              <w:szCs w:val="36"/>
            </w:rPr>
            <w:t>OPERATION PROCEDURE</w:t>
          </w:r>
        </w:p>
      </w:tc>
      <w:tc>
        <w:tcPr>
          <w:tcW w:w="2829" w:type="dxa"/>
          <w:gridSpan w:val="2"/>
          <w:tcBorders>
            <w:top w:val="nil"/>
            <w:bottom w:val="single" w:sz="4" w:space="0" w:color="auto"/>
          </w:tcBorders>
          <w:shd w:val="clear" w:color="auto" w:fill="FFFFFF"/>
        </w:tcPr>
        <w:p w:rsidR="00283A76" w:rsidRPr="00CC0AC5" w:rsidRDefault="00283A76" w:rsidP="00CC0AC5">
          <w:pPr>
            <w:spacing w:before="40" w:after="0"/>
            <w:rPr>
              <w:rFonts w:ascii="Arial" w:hAnsi="Arial" w:cs="Arial"/>
              <w:sz w:val="20"/>
            </w:rPr>
          </w:pPr>
          <w:r w:rsidRPr="00CC0AC5">
            <w:rPr>
              <w:rFonts w:ascii="Arial" w:hAnsi="Arial" w:cs="Arial"/>
              <w:sz w:val="20"/>
            </w:rPr>
            <w:t>PROCEDURE NO.</w:t>
          </w:r>
        </w:p>
        <w:p w:rsidR="00283A76" w:rsidRPr="00CC0AC5" w:rsidRDefault="00283A76" w:rsidP="00CC0AC5">
          <w:pPr>
            <w:spacing w:before="120" w:after="0"/>
            <w:jc w:val="center"/>
            <w:rPr>
              <w:rFonts w:ascii="Arial" w:hAnsi="Arial" w:cs="Arial"/>
            </w:rPr>
          </w:pPr>
        </w:p>
      </w:tc>
      <w:tc>
        <w:tcPr>
          <w:tcW w:w="2204" w:type="dxa"/>
          <w:gridSpan w:val="2"/>
          <w:tcBorders>
            <w:top w:val="nil"/>
            <w:bottom w:val="single" w:sz="4" w:space="0" w:color="auto"/>
            <w:right w:val="nil"/>
          </w:tcBorders>
          <w:shd w:val="clear" w:color="auto" w:fill="FFFFFF"/>
        </w:tcPr>
        <w:p w:rsidR="00283A76" w:rsidRPr="00CC0AC5" w:rsidRDefault="00283A76" w:rsidP="00CC0AC5">
          <w:pPr>
            <w:spacing w:before="40" w:after="0"/>
            <w:rPr>
              <w:rFonts w:ascii="Arial" w:hAnsi="Arial" w:cs="Arial"/>
              <w:sz w:val="20"/>
            </w:rPr>
          </w:pPr>
          <w:r w:rsidRPr="00CC0AC5">
            <w:rPr>
              <w:rFonts w:ascii="Arial" w:hAnsi="Arial" w:cs="Arial"/>
              <w:sz w:val="20"/>
            </w:rPr>
            <w:t>PAGE</w:t>
          </w:r>
        </w:p>
        <w:p w:rsidR="00283A76" w:rsidRPr="00CC0AC5" w:rsidRDefault="00401D4E" w:rsidP="00CC0AC5">
          <w:pPr>
            <w:spacing w:before="120" w:after="0"/>
            <w:jc w:val="center"/>
            <w:rPr>
              <w:rFonts w:ascii="Arial" w:hAnsi="Arial" w:cs="Arial"/>
            </w:rPr>
          </w:pPr>
          <w:r w:rsidRPr="00CC0AC5">
            <w:rPr>
              <w:rStyle w:val="PageNumber"/>
              <w:rFonts w:ascii="Arial" w:hAnsi="Arial" w:cs="Arial"/>
            </w:rPr>
            <w:fldChar w:fldCharType="begin"/>
          </w:r>
          <w:r w:rsidR="00283A76" w:rsidRPr="00CC0AC5">
            <w:rPr>
              <w:rStyle w:val="PageNumber"/>
              <w:rFonts w:ascii="Arial" w:hAnsi="Arial" w:cs="Arial"/>
            </w:rPr>
            <w:instrText xml:space="preserve"> PAGE </w:instrText>
          </w:r>
          <w:r w:rsidRPr="00CC0AC5">
            <w:rPr>
              <w:rStyle w:val="PageNumber"/>
              <w:rFonts w:ascii="Arial" w:hAnsi="Arial" w:cs="Arial"/>
            </w:rPr>
            <w:fldChar w:fldCharType="separate"/>
          </w:r>
          <w:r w:rsidR="00B23648">
            <w:rPr>
              <w:rStyle w:val="PageNumber"/>
              <w:rFonts w:ascii="Arial" w:hAnsi="Arial" w:cs="Arial"/>
              <w:noProof/>
            </w:rPr>
            <w:t>1</w:t>
          </w:r>
          <w:r w:rsidRPr="00CC0AC5">
            <w:rPr>
              <w:rStyle w:val="PageNumber"/>
              <w:rFonts w:ascii="Arial" w:hAnsi="Arial" w:cs="Arial"/>
            </w:rPr>
            <w:fldChar w:fldCharType="end"/>
          </w:r>
          <w:r w:rsidR="00283A76" w:rsidRPr="00CC0AC5">
            <w:rPr>
              <w:rStyle w:val="PageNumber"/>
              <w:rFonts w:ascii="Arial" w:hAnsi="Arial" w:cs="Arial"/>
            </w:rPr>
            <w:t xml:space="preserve"> of </w:t>
          </w:r>
          <w:r w:rsidRPr="00CC0AC5">
            <w:rPr>
              <w:rStyle w:val="PageNumber"/>
              <w:rFonts w:ascii="Arial" w:hAnsi="Arial" w:cs="Arial"/>
            </w:rPr>
            <w:fldChar w:fldCharType="begin"/>
          </w:r>
          <w:r w:rsidR="00283A76" w:rsidRPr="00CC0AC5">
            <w:rPr>
              <w:rStyle w:val="PageNumber"/>
              <w:rFonts w:ascii="Arial" w:hAnsi="Arial" w:cs="Arial"/>
            </w:rPr>
            <w:instrText xml:space="preserve"> NUMPAGES </w:instrText>
          </w:r>
          <w:r w:rsidRPr="00CC0AC5">
            <w:rPr>
              <w:rStyle w:val="PageNumber"/>
              <w:rFonts w:ascii="Arial" w:hAnsi="Arial" w:cs="Arial"/>
            </w:rPr>
            <w:fldChar w:fldCharType="separate"/>
          </w:r>
          <w:r w:rsidR="00B23648">
            <w:rPr>
              <w:rStyle w:val="PageNumber"/>
              <w:rFonts w:ascii="Arial" w:hAnsi="Arial" w:cs="Arial"/>
              <w:noProof/>
            </w:rPr>
            <w:t>9</w:t>
          </w:r>
          <w:r w:rsidRPr="00CC0AC5">
            <w:rPr>
              <w:rStyle w:val="PageNumber"/>
              <w:rFonts w:ascii="Arial" w:hAnsi="Arial" w:cs="Arial"/>
            </w:rPr>
            <w:fldChar w:fldCharType="end"/>
          </w:r>
        </w:p>
      </w:tc>
    </w:tr>
    <w:tr w:rsidR="00283A76" w:rsidRPr="00CC0AC5" w:rsidTr="00CC0AC5">
      <w:trPr>
        <w:trHeight w:val="720"/>
        <w:jc w:val="center"/>
      </w:trPr>
      <w:tc>
        <w:tcPr>
          <w:tcW w:w="5623" w:type="dxa"/>
          <w:vMerge/>
          <w:tcBorders>
            <w:left w:val="nil"/>
          </w:tcBorders>
          <w:shd w:val="clear" w:color="auto" w:fill="FFFFFF"/>
        </w:tcPr>
        <w:p w:rsidR="00283A76" w:rsidRDefault="00283A76" w:rsidP="00F648DC"/>
      </w:tc>
      <w:tc>
        <w:tcPr>
          <w:tcW w:w="5033" w:type="dxa"/>
          <w:gridSpan w:val="4"/>
          <w:tcBorders>
            <w:right w:val="nil"/>
          </w:tcBorders>
          <w:shd w:val="clear" w:color="auto" w:fill="FFFFFF"/>
        </w:tcPr>
        <w:p w:rsidR="00283A76" w:rsidRPr="00CC0AC5" w:rsidRDefault="00283A76" w:rsidP="00CC0AC5">
          <w:pPr>
            <w:spacing w:before="40" w:after="0"/>
            <w:rPr>
              <w:rFonts w:ascii="Arial" w:hAnsi="Arial" w:cs="Arial"/>
              <w:sz w:val="20"/>
            </w:rPr>
          </w:pPr>
          <w:r w:rsidRPr="00CC0AC5">
            <w:rPr>
              <w:rFonts w:ascii="Arial" w:hAnsi="Arial" w:cs="Arial"/>
              <w:sz w:val="20"/>
            </w:rPr>
            <w:t>PREPARED BY</w:t>
          </w:r>
        </w:p>
        <w:p w:rsidR="00283A76" w:rsidRPr="00CC0AC5" w:rsidRDefault="008E28AF" w:rsidP="008E28AF">
          <w:pPr>
            <w:spacing w:before="40" w:after="0"/>
            <w:jc w:val="center"/>
            <w:rPr>
              <w:rFonts w:ascii="Arial" w:hAnsi="Arial" w:cs="Arial"/>
            </w:rPr>
          </w:pPr>
          <w:r>
            <w:rPr>
              <w:rFonts w:ascii="Arial" w:hAnsi="Arial" w:cs="Arial"/>
            </w:rPr>
            <w:t>Michael S. Evans</w:t>
          </w:r>
        </w:p>
      </w:tc>
    </w:tr>
    <w:tr w:rsidR="00CC0AC5" w:rsidRPr="00CC0AC5" w:rsidTr="00CC0AC5">
      <w:trPr>
        <w:trHeight w:val="720"/>
        <w:jc w:val="center"/>
      </w:trPr>
      <w:tc>
        <w:tcPr>
          <w:tcW w:w="5623" w:type="dxa"/>
          <w:vMerge/>
          <w:tcBorders>
            <w:left w:val="nil"/>
          </w:tcBorders>
          <w:shd w:val="clear" w:color="auto" w:fill="FFFFFF"/>
        </w:tcPr>
        <w:p w:rsidR="00283A76" w:rsidRDefault="00283A76" w:rsidP="00F648DC"/>
      </w:tc>
      <w:tc>
        <w:tcPr>
          <w:tcW w:w="2337" w:type="dxa"/>
          <w:shd w:val="clear" w:color="auto" w:fill="FFFFFF"/>
        </w:tcPr>
        <w:p w:rsidR="00283A76" w:rsidRPr="00CC0AC5" w:rsidRDefault="00283A76" w:rsidP="00CC0AC5">
          <w:pPr>
            <w:spacing w:before="40"/>
            <w:rPr>
              <w:rFonts w:ascii="Arial" w:hAnsi="Arial" w:cs="Arial"/>
              <w:sz w:val="20"/>
            </w:rPr>
          </w:pPr>
          <w:r w:rsidRPr="00CC0AC5">
            <w:rPr>
              <w:rFonts w:ascii="Arial" w:hAnsi="Arial" w:cs="Arial"/>
              <w:sz w:val="20"/>
            </w:rPr>
            <w:t>APPROVED BY:</w:t>
          </w:r>
        </w:p>
        <w:p w:rsidR="00283A76" w:rsidRPr="00CC0AC5" w:rsidRDefault="008E28AF" w:rsidP="00CC0AC5">
          <w:pPr>
            <w:spacing w:before="240" w:after="0"/>
            <w:jc w:val="center"/>
            <w:rPr>
              <w:rFonts w:ascii="Arial" w:hAnsi="Arial" w:cs="Arial"/>
              <w:sz w:val="16"/>
              <w:szCs w:val="16"/>
            </w:rPr>
          </w:pPr>
          <w:r>
            <w:rPr>
              <w:rFonts w:ascii="Arial" w:hAnsi="Arial" w:cs="Arial"/>
              <w:sz w:val="16"/>
              <w:szCs w:val="16"/>
            </w:rPr>
            <w:t>Ed Lewis</w:t>
          </w:r>
        </w:p>
      </w:tc>
      <w:tc>
        <w:tcPr>
          <w:tcW w:w="2696" w:type="dxa"/>
          <w:gridSpan w:val="3"/>
          <w:tcBorders>
            <w:right w:val="nil"/>
          </w:tcBorders>
          <w:shd w:val="clear" w:color="auto" w:fill="FFFFFF"/>
        </w:tcPr>
        <w:p w:rsidR="00283A76" w:rsidRPr="00CC0AC5" w:rsidRDefault="00283A76" w:rsidP="00CC0AC5">
          <w:pPr>
            <w:spacing w:before="40" w:after="0"/>
            <w:rPr>
              <w:rFonts w:ascii="Arial" w:hAnsi="Arial" w:cs="Arial"/>
              <w:sz w:val="20"/>
            </w:rPr>
          </w:pPr>
          <w:r w:rsidRPr="00CC0AC5">
            <w:rPr>
              <w:rFonts w:ascii="Arial" w:hAnsi="Arial" w:cs="Arial"/>
              <w:sz w:val="20"/>
            </w:rPr>
            <w:t>PROMULGATION DATE</w:t>
          </w:r>
        </w:p>
        <w:p w:rsidR="00283A76" w:rsidRPr="00CC0AC5" w:rsidRDefault="008E28AF" w:rsidP="008E28AF">
          <w:pPr>
            <w:spacing w:before="120" w:after="0"/>
            <w:jc w:val="center"/>
            <w:rPr>
              <w:rFonts w:ascii="Arial" w:hAnsi="Arial" w:cs="Arial"/>
            </w:rPr>
          </w:pPr>
          <w:r>
            <w:rPr>
              <w:rFonts w:ascii="Arial" w:hAnsi="Arial" w:cs="Arial"/>
            </w:rPr>
            <w:t>02</w:t>
          </w:r>
          <w:r w:rsidR="00283A76" w:rsidRPr="00CC0AC5">
            <w:rPr>
              <w:rFonts w:ascii="Arial" w:hAnsi="Arial" w:cs="Arial"/>
            </w:rPr>
            <w:t>/</w:t>
          </w:r>
          <w:r>
            <w:rPr>
              <w:rFonts w:ascii="Arial" w:hAnsi="Arial" w:cs="Arial"/>
            </w:rPr>
            <w:t>AUGUST/2010</w:t>
          </w:r>
        </w:p>
      </w:tc>
    </w:tr>
    <w:tr w:rsidR="00CC0AC5" w:rsidRPr="00CC0AC5" w:rsidTr="00CC0AC5">
      <w:trPr>
        <w:trHeight w:val="720"/>
        <w:jc w:val="center"/>
      </w:trPr>
      <w:tc>
        <w:tcPr>
          <w:tcW w:w="5623" w:type="dxa"/>
          <w:vMerge/>
          <w:tcBorders>
            <w:left w:val="nil"/>
          </w:tcBorders>
          <w:shd w:val="clear" w:color="auto" w:fill="FFFFFF"/>
        </w:tcPr>
        <w:p w:rsidR="00283A76" w:rsidRDefault="00283A76" w:rsidP="00F648DC"/>
      </w:tc>
      <w:tc>
        <w:tcPr>
          <w:tcW w:w="3813" w:type="dxa"/>
          <w:gridSpan w:val="3"/>
          <w:shd w:val="clear" w:color="auto" w:fill="FFFFFF"/>
        </w:tcPr>
        <w:p w:rsidR="00283A76" w:rsidRPr="00CC0AC5" w:rsidRDefault="00283A76" w:rsidP="00CC0AC5">
          <w:pPr>
            <w:spacing w:before="40" w:after="0"/>
            <w:rPr>
              <w:rFonts w:ascii="Arial" w:hAnsi="Arial" w:cs="Arial"/>
              <w:sz w:val="20"/>
            </w:rPr>
          </w:pPr>
          <w:r w:rsidRPr="00CC0AC5">
            <w:rPr>
              <w:rFonts w:ascii="Arial" w:hAnsi="Arial" w:cs="Arial"/>
              <w:sz w:val="20"/>
            </w:rPr>
            <w:t>REVISION DATE</w:t>
          </w:r>
        </w:p>
        <w:p w:rsidR="00283A76" w:rsidRPr="00CC0AC5" w:rsidRDefault="00283A76" w:rsidP="00CC0AC5">
          <w:pPr>
            <w:spacing w:before="40" w:after="0"/>
            <w:jc w:val="center"/>
            <w:rPr>
              <w:rFonts w:ascii="Arial" w:hAnsi="Arial" w:cs="Arial"/>
            </w:rPr>
          </w:pPr>
          <w:r w:rsidRPr="00CC0AC5">
            <w:rPr>
              <w:rFonts w:ascii="Arial" w:hAnsi="Arial" w:cs="Arial"/>
            </w:rPr>
            <w:t>N/A</w:t>
          </w:r>
        </w:p>
      </w:tc>
      <w:tc>
        <w:tcPr>
          <w:tcW w:w="1220" w:type="dxa"/>
          <w:tcBorders>
            <w:right w:val="nil"/>
          </w:tcBorders>
          <w:shd w:val="clear" w:color="auto" w:fill="FFFFFF"/>
        </w:tcPr>
        <w:p w:rsidR="00283A76" w:rsidRPr="00CC0AC5" w:rsidRDefault="00283A76" w:rsidP="00CC0AC5">
          <w:pPr>
            <w:spacing w:before="40" w:after="0"/>
            <w:rPr>
              <w:rFonts w:ascii="Arial" w:hAnsi="Arial" w:cs="Arial"/>
              <w:sz w:val="20"/>
            </w:rPr>
          </w:pPr>
          <w:r w:rsidRPr="00CC0AC5">
            <w:rPr>
              <w:rFonts w:ascii="Arial" w:hAnsi="Arial" w:cs="Arial"/>
              <w:sz w:val="20"/>
            </w:rPr>
            <w:t>REV. #</w:t>
          </w:r>
        </w:p>
        <w:p w:rsidR="00283A76" w:rsidRPr="00CC0AC5" w:rsidRDefault="00283A76" w:rsidP="00CC0AC5">
          <w:pPr>
            <w:spacing w:before="40" w:after="0"/>
            <w:jc w:val="center"/>
            <w:rPr>
              <w:rFonts w:ascii="Arial" w:hAnsi="Arial" w:cs="Arial"/>
            </w:rPr>
          </w:pPr>
          <w:r w:rsidRPr="00CC0AC5">
            <w:rPr>
              <w:rFonts w:ascii="Arial" w:hAnsi="Arial" w:cs="Arial"/>
            </w:rPr>
            <w:t>0</w:t>
          </w:r>
        </w:p>
      </w:tc>
    </w:tr>
  </w:tbl>
  <w:p w:rsidR="00283A76" w:rsidRDefault="00283A7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E502FD3E"/>
    <w:lvl w:ilvl="0">
      <w:start w:val="1"/>
      <w:numFmt w:val="decimal"/>
      <w:lvlText w:val="%1."/>
      <w:lvlJc w:val="left"/>
      <w:pPr>
        <w:tabs>
          <w:tab w:val="num" w:pos="1800"/>
        </w:tabs>
        <w:ind w:left="1800" w:hanging="360"/>
      </w:pPr>
    </w:lvl>
  </w:abstractNum>
  <w:abstractNum w:abstractNumId="1">
    <w:nsid w:val="FFFFFF7D"/>
    <w:multiLevelType w:val="singleLevel"/>
    <w:tmpl w:val="1E8A1826"/>
    <w:lvl w:ilvl="0">
      <w:start w:val="1"/>
      <w:numFmt w:val="decimal"/>
      <w:lvlText w:val="%1."/>
      <w:lvlJc w:val="left"/>
      <w:pPr>
        <w:tabs>
          <w:tab w:val="num" w:pos="1440"/>
        </w:tabs>
        <w:ind w:left="1440" w:hanging="360"/>
      </w:pPr>
    </w:lvl>
  </w:abstractNum>
  <w:abstractNum w:abstractNumId="2">
    <w:nsid w:val="FFFFFF7E"/>
    <w:multiLevelType w:val="singleLevel"/>
    <w:tmpl w:val="3B6CF622"/>
    <w:lvl w:ilvl="0">
      <w:start w:val="1"/>
      <w:numFmt w:val="decimal"/>
      <w:lvlText w:val="%1."/>
      <w:lvlJc w:val="left"/>
      <w:pPr>
        <w:tabs>
          <w:tab w:val="num" w:pos="1080"/>
        </w:tabs>
        <w:ind w:left="1080" w:hanging="360"/>
      </w:pPr>
    </w:lvl>
  </w:abstractNum>
  <w:abstractNum w:abstractNumId="3">
    <w:nsid w:val="FFFFFF7F"/>
    <w:multiLevelType w:val="singleLevel"/>
    <w:tmpl w:val="0156B27E"/>
    <w:lvl w:ilvl="0">
      <w:start w:val="1"/>
      <w:numFmt w:val="decimal"/>
      <w:lvlText w:val="%1."/>
      <w:lvlJc w:val="left"/>
      <w:pPr>
        <w:tabs>
          <w:tab w:val="num" w:pos="720"/>
        </w:tabs>
        <w:ind w:left="720" w:hanging="360"/>
      </w:pPr>
    </w:lvl>
  </w:abstractNum>
  <w:abstractNum w:abstractNumId="4">
    <w:nsid w:val="FFFFFF80"/>
    <w:multiLevelType w:val="singleLevel"/>
    <w:tmpl w:val="C292EF44"/>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EAE1B9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232462A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E8CB43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8FF42D74"/>
    <w:lvl w:ilvl="0">
      <w:start w:val="1"/>
      <w:numFmt w:val="decimal"/>
      <w:lvlText w:val="%1."/>
      <w:lvlJc w:val="left"/>
      <w:pPr>
        <w:tabs>
          <w:tab w:val="num" w:pos="360"/>
        </w:tabs>
        <w:ind w:left="360" w:hanging="360"/>
      </w:pPr>
    </w:lvl>
  </w:abstractNum>
  <w:abstractNum w:abstractNumId="9">
    <w:nsid w:val="FFFFFF89"/>
    <w:multiLevelType w:val="singleLevel"/>
    <w:tmpl w:val="2D884018"/>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numFmt w:val="decimal"/>
      <w:lvlText w:val="*"/>
      <w:lvlJc w:val="left"/>
    </w:lvl>
  </w:abstractNum>
  <w:abstractNum w:abstractNumId="11">
    <w:nsid w:val="04A61088"/>
    <w:multiLevelType w:val="hybridMultilevel"/>
    <w:tmpl w:val="BBBCA3F6"/>
    <w:lvl w:ilvl="0" w:tplc="E6F4B8F4">
      <w:start w:val="1"/>
      <w:numFmt w:val="bullet"/>
      <w:lvlText w:val=""/>
      <w:lvlJc w:val="left"/>
      <w:pPr>
        <w:tabs>
          <w:tab w:val="num" w:pos="2880"/>
        </w:tabs>
        <w:ind w:left="2880" w:hanging="360"/>
      </w:pPr>
      <w:rPr>
        <w:rFonts w:ascii="Symbol" w:hAnsi="Symbol" w:cs="Times New Roman"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E6F4B8F4">
      <w:start w:val="1"/>
      <w:numFmt w:val="bullet"/>
      <w:lvlText w:val=""/>
      <w:lvlJc w:val="left"/>
      <w:pPr>
        <w:tabs>
          <w:tab w:val="num" w:pos="2880"/>
        </w:tabs>
        <w:ind w:left="2880" w:hanging="360"/>
      </w:pPr>
      <w:rPr>
        <w:rFonts w:ascii="Symbol" w:hAnsi="Symbol" w:cs="Times New Roman"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nsid w:val="06AD3C92"/>
    <w:multiLevelType w:val="hybridMultilevel"/>
    <w:tmpl w:val="BC2C5D1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3">
    <w:nsid w:val="07130B01"/>
    <w:multiLevelType w:val="hybridMultilevel"/>
    <w:tmpl w:val="93FEDC4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4">
    <w:nsid w:val="07877824"/>
    <w:multiLevelType w:val="hybridMultilevel"/>
    <w:tmpl w:val="C1DA51F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5">
    <w:nsid w:val="10832B8B"/>
    <w:multiLevelType w:val="hybridMultilevel"/>
    <w:tmpl w:val="66148FD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6">
    <w:nsid w:val="1304336A"/>
    <w:multiLevelType w:val="singleLevel"/>
    <w:tmpl w:val="04090017"/>
    <w:lvl w:ilvl="0">
      <w:start w:val="1"/>
      <w:numFmt w:val="lowerLetter"/>
      <w:lvlText w:val="%1)"/>
      <w:lvlJc w:val="left"/>
      <w:pPr>
        <w:tabs>
          <w:tab w:val="num" w:pos="360"/>
        </w:tabs>
        <w:ind w:left="360" w:hanging="360"/>
      </w:pPr>
    </w:lvl>
  </w:abstractNum>
  <w:abstractNum w:abstractNumId="17">
    <w:nsid w:val="15ED64AA"/>
    <w:multiLevelType w:val="hybridMultilevel"/>
    <w:tmpl w:val="3C90EB0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8">
    <w:nsid w:val="1B7760CA"/>
    <w:multiLevelType w:val="hybridMultilevel"/>
    <w:tmpl w:val="F23EB56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nsid w:val="1D0E5000"/>
    <w:multiLevelType w:val="hybridMultilevel"/>
    <w:tmpl w:val="9CB8E86C"/>
    <w:lvl w:ilvl="0" w:tplc="04090001">
      <w:start w:val="1"/>
      <w:numFmt w:val="bullet"/>
      <w:lvlText w:val=""/>
      <w:lvlJc w:val="left"/>
      <w:pPr>
        <w:tabs>
          <w:tab w:val="num" w:pos="2160"/>
        </w:tabs>
        <w:ind w:left="2160" w:hanging="360"/>
      </w:pPr>
      <w:rPr>
        <w:rFonts w:ascii="Symbol" w:hAnsi="Symbol"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0">
    <w:nsid w:val="1F117D5C"/>
    <w:multiLevelType w:val="singleLevel"/>
    <w:tmpl w:val="04090017"/>
    <w:lvl w:ilvl="0">
      <w:start w:val="1"/>
      <w:numFmt w:val="lowerLetter"/>
      <w:lvlText w:val="%1)"/>
      <w:lvlJc w:val="left"/>
      <w:pPr>
        <w:tabs>
          <w:tab w:val="num" w:pos="360"/>
        </w:tabs>
        <w:ind w:left="360" w:hanging="360"/>
      </w:pPr>
    </w:lvl>
  </w:abstractNum>
  <w:abstractNum w:abstractNumId="21">
    <w:nsid w:val="20F226AF"/>
    <w:multiLevelType w:val="hybridMultilevel"/>
    <w:tmpl w:val="6AC4539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nsid w:val="21EE6816"/>
    <w:multiLevelType w:val="hybridMultilevel"/>
    <w:tmpl w:val="A1B87EE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3">
    <w:nsid w:val="235E74F2"/>
    <w:multiLevelType w:val="hybridMultilevel"/>
    <w:tmpl w:val="89DAE74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4">
    <w:nsid w:val="2E6C1797"/>
    <w:multiLevelType w:val="hybridMultilevel"/>
    <w:tmpl w:val="839C98C4"/>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5">
    <w:nsid w:val="2FF6204B"/>
    <w:multiLevelType w:val="hybridMultilevel"/>
    <w:tmpl w:val="0714E7B8"/>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6">
    <w:nsid w:val="3ACC7087"/>
    <w:multiLevelType w:val="singleLevel"/>
    <w:tmpl w:val="04090017"/>
    <w:lvl w:ilvl="0">
      <w:start w:val="1"/>
      <w:numFmt w:val="lowerLetter"/>
      <w:lvlText w:val="%1)"/>
      <w:lvlJc w:val="left"/>
      <w:pPr>
        <w:tabs>
          <w:tab w:val="num" w:pos="360"/>
        </w:tabs>
        <w:ind w:left="360" w:hanging="360"/>
      </w:pPr>
    </w:lvl>
  </w:abstractNum>
  <w:abstractNum w:abstractNumId="27">
    <w:nsid w:val="3BD52CB3"/>
    <w:multiLevelType w:val="hybridMultilevel"/>
    <w:tmpl w:val="3754030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8">
    <w:nsid w:val="3C636B74"/>
    <w:multiLevelType w:val="hybridMultilevel"/>
    <w:tmpl w:val="FB26AEB0"/>
    <w:lvl w:ilvl="0" w:tplc="04090001">
      <w:start w:val="1"/>
      <w:numFmt w:val="bullet"/>
      <w:lvlText w:val=""/>
      <w:lvlJc w:val="left"/>
      <w:pPr>
        <w:tabs>
          <w:tab w:val="num" w:pos="2160"/>
        </w:tabs>
        <w:ind w:left="2160" w:hanging="360"/>
      </w:pPr>
      <w:rPr>
        <w:rFonts w:ascii="Symbol" w:hAnsi="Symbol"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9">
    <w:nsid w:val="3F611FCF"/>
    <w:multiLevelType w:val="hybridMultilevel"/>
    <w:tmpl w:val="659A2DB6"/>
    <w:lvl w:ilvl="0" w:tplc="04090001">
      <w:start w:val="1"/>
      <w:numFmt w:val="bullet"/>
      <w:lvlText w:val=""/>
      <w:lvlJc w:val="left"/>
      <w:pPr>
        <w:tabs>
          <w:tab w:val="num" w:pos="1440"/>
        </w:tabs>
        <w:ind w:left="1440" w:hanging="360"/>
      </w:pPr>
      <w:rPr>
        <w:rFonts w:ascii="Symbol" w:hAnsi="Symbol" w:hint="default"/>
      </w:rPr>
    </w:lvl>
    <w:lvl w:ilvl="1" w:tplc="04090001">
      <w:start w:val="1"/>
      <w:numFmt w:val="bullet"/>
      <w:lvlText w:val=""/>
      <w:lvlJc w:val="left"/>
      <w:pPr>
        <w:tabs>
          <w:tab w:val="num" w:pos="2160"/>
        </w:tabs>
        <w:ind w:left="2160" w:hanging="360"/>
      </w:pPr>
      <w:rPr>
        <w:rFonts w:ascii="Symbol" w:hAnsi="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0">
    <w:nsid w:val="42032B00"/>
    <w:multiLevelType w:val="hybridMultilevel"/>
    <w:tmpl w:val="BC24273E"/>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1">
    <w:nsid w:val="45A215C8"/>
    <w:multiLevelType w:val="hybridMultilevel"/>
    <w:tmpl w:val="A59265EA"/>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2">
    <w:nsid w:val="489A04A4"/>
    <w:multiLevelType w:val="hybridMultilevel"/>
    <w:tmpl w:val="5BC4EF3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3">
    <w:nsid w:val="496C0855"/>
    <w:multiLevelType w:val="hybridMultilevel"/>
    <w:tmpl w:val="A7D4FE9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4">
    <w:nsid w:val="4AB13974"/>
    <w:multiLevelType w:val="hybridMultilevel"/>
    <w:tmpl w:val="BB703A1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5">
    <w:nsid w:val="4D9A5D3C"/>
    <w:multiLevelType w:val="hybridMultilevel"/>
    <w:tmpl w:val="1F14B8F4"/>
    <w:lvl w:ilvl="0" w:tplc="04090001">
      <w:start w:val="1"/>
      <w:numFmt w:val="bullet"/>
      <w:lvlText w:val=""/>
      <w:lvlJc w:val="left"/>
      <w:pPr>
        <w:tabs>
          <w:tab w:val="num" w:pos="2520"/>
        </w:tabs>
        <w:ind w:left="2520" w:hanging="360"/>
      </w:pPr>
      <w:rPr>
        <w:rFonts w:ascii="Symbol" w:hAnsi="Symbol" w:hint="default"/>
      </w:rPr>
    </w:lvl>
    <w:lvl w:ilvl="1" w:tplc="04090003">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36">
    <w:nsid w:val="4FFD5E5D"/>
    <w:multiLevelType w:val="hybridMultilevel"/>
    <w:tmpl w:val="022CA91E"/>
    <w:lvl w:ilvl="0" w:tplc="E6F4B8F4">
      <w:start w:val="1"/>
      <w:numFmt w:val="bullet"/>
      <w:lvlText w:val=""/>
      <w:lvlJc w:val="left"/>
      <w:pPr>
        <w:tabs>
          <w:tab w:val="num" w:pos="2880"/>
        </w:tabs>
        <w:ind w:left="2880" w:hanging="360"/>
      </w:pPr>
      <w:rPr>
        <w:rFonts w:ascii="Symbol" w:hAnsi="Symbol" w:cs="Times New Roman"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E6F4B8F4">
      <w:start w:val="1"/>
      <w:numFmt w:val="bullet"/>
      <w:lvlText w:val=""/>
      <w:lvlJc w:val="left"/>
      <w:pPr>
        <w:tabs>
          <w:tab w:val="num" w:pos="2880"/>
        </w:tabs>
        <w:ind w:left="2880" w:hanging="360"/>
      </w:pPr>
      <w:rPr>
        <w:rFonts w:ascii="Symbol" w:hAnsi="Symbol" w:cs="Times New Roman"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7">
    <w:nsid w:val="5A3749D9"/>
    <w:multiLevelType w:val="hybridMultilevel"/>
    <w:tmpl w:val="AD90210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8">
    <w:nsid w:val="5AF648EE"/>
    <w:multiLevelType w:val="hybridMultilevel"/>
    <w:tmpl w:val="3B5EE70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9">
    <w:nsid w:val="5DAF59F7"/>
    <w:multiLevelType w:val="hybridMultilevel"/>
    <w:tmpl w:val="5BEE362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0">
    <w:nsid w:val="6F6A155B"/>
    <w:multiLevelType w:val="hybridMultilevel"/>
    <w:tmpl w:val="08B69A84"/>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1">
    <w:nsid w:val="70664F9B"/>
    <w:multiLevelType w:val="hybridMultilevel"/>
    <w:tmpl w:val="6002C9E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2">
    <w:nsid w:val="7985354D"/>
    <w:multiLevelType w:val="singleLevel"/>
    <w:tmpl w:val="652470A6"/>
    <w:lvl w:ilvl="0">
      <w:start w:val="1"/>
      <w:numFmt w:val="lowerLetter"/>
      <w:lvlText w:val="%1."/>
      <w:legacy w:legacy="1" w:legacySpace="0" w:legacyIndent="360"/>
      <w:lvlJc w:val="left"/>
      <w:pPr>
        <w:ind w:left="1512" w:hanging="360"/>
      </w:pPr>
    </w:lvl>
  </w:abstractNum>
  <w:abstractNum w:abstractNumId="43">
    <w:nsid w:val="7A3E00E2"/>
    <w:multiLevelType w:val="hybridMultilevel"/>
    <w:tmpl w:val="F634AD56"/>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44">
    <w:nsid w:val="7CD952BC"/>
    <w:multiLevelType w:val="singleLevel"/>
    <w:tmpl w:val="04090017"/>
    <w:lvl w:ilvl="0">
      <w:start w:val="1"/>
      <w:numFmt w:val="lowerLetter"/>
      <w:lvlText w:val="%1)"/>
      <w:lvlJc w:val="left"/>
      <w:pPr>
        <w:tabs>
          <w:tab w:val="num" w:pos="360"/>
        </w:tabs>
        <w:ind w:left="360" w:hanging="360"/>
      </w:pPr>
    </w:lvl>
  </w:abstractNum>
  <w:abstractNum w:abstractNumId="45">
    <w:nsid w:val="7CF175F5"/>
    <w:multiLevelType w:val="singleLevel"/>
    <w:tmpl w:val="04090017"/>
    <w:lvl w:ilvl="0">
      <w:start w:val="1"/>
      <w:numFmt w:val="lowerLetter"/>
      <w:lvlText w:val="%1)"/>
      <w:lvlJc w:val="left"/>
      <w:pPr>
        <w:tabs>
          <w:tab w:val="num" w:pos="360"/>
        </w:tabs>
        <w:ind w:left="360" w:hanging="360"/>
      </w:pPr>
    </w:lvl>
  </w:abstractNum>
  <w:num w:numId="1">
    <w:abstractNumId w:val="12"/>
  </w:num>
  <w:num w:numId="2">
    <w:abstractNumId w:val="19"/>
  </w:num>
  <w:num w:numId="3">
    <w:abstractNumId w:val="28"/>
  </w:num>
  <w:num w:numId="4">
    <w:abstractNumId w:val="22"/>
  </w:num>
  <w:num w:numId="5">
    <w:abstractNumId w:val="37"/>
  </w:num>
  <w:num w:numId="6">
    <w:abstractNumId w:val="34"/>
  </w:num>
  <w:num w:numId="7">
    <w:abstractNumId w:val="33"/>
  </w:num>
  <w:num w:numId="8">
    <w:abstractNumId w:val="25"/>
  </w:num>
  <w:num w:numId="9">
    <w:abstractNumId w:val="17"/>
  </w:num>
  <w:num w:numId="10">
    <w:abstractNumId w:val="9"/>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 w:numId="20">
    <w:abstractNumId w:val="16"/>
  </w:num>
  <w:num w:numId="21">
    <w:abstractNumId w:val="44"/>
  </w:num>
  <w:num w:numId="22">
    <w:abstractNumId w:val="45"/>
  </w:num>
  <w:num w:numId="23">
    <w:abstractNumId w:val="26"/>
  </w:num>
  <w:num w:numId="24">
    <w:abstractNumId w:val="42"/>
  </w:num>
  <w:num w:numId="25">
    <w:abstractNumId w:val="20"/>
  </w:num>
  <w:num w:numId="26">
    <w:abstractNumId w:val="18"/>
  </w:num>
  <w:num w:numId="27">
    <w:abstractNumId w:val="27"/>
  </w:num>
  <w:num w:numId="28">
    <w:abstractNumId w:val="40"/>
  </w:num>
  <w:num w:numId="29">
    <w:abstractNumId w:val="39"/>
  </w:num>
  <w:num w:numId="30">
    <w:abstractNumId w:val="41"/>
  </w:num>
  <w:num w:numId="31">
    <w:abstractNumId w:val="43"/>
  </w:num>
  <w:num w:numId="32">
    <w:abstractNumId w:val="35"/>
  </w:num>
  <w:num w:numId="33">
    <w:abstractNumId w:val="15"/>
  </w:num>
  <w:num w:numId="34">
    <w:abstractNumId w:val="32"/>
  </w:num>
  <w:num w:numId="35">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36">
    <w:abstractNumId w:val="23"/>
  </w:num>
  <w:num w:numId="37">
    <w:abstractNumId w:val="21"/>
  </w:num>
  <w:num w:numId="38">
    <w:abstractNumId w:val="24"/>
  </w:num>
  <w:num w:numId="39">
    <w:abstractNumId w:val="38"/>
  </w:num>
  <w:num w:numId="40">
    <w:abstractNumId w:val="30"/>
  </w:num>
  <w:num w:numId="41">
    <w:abstractNumId w:val="13"/>
  </w:num>
  <w:num w:numId="42">
    <w:abstractNumId w:val="14"/>
  </w:num>
  <w:num w:numId="43">
    <w:abstractNumId w:val="31"/>
  </w:num>
  <w:num w:numId="44">
    <w:abstractNumId w:val="29"/>
  </w:num>
  <w:num w:numId="45">
    <w:abstractNumId w:val="36"/>
  </w:num>
  <w:num w:numId="46">
    <w:abstractNumId w:val="11"/>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Footer/>
  <w:stylePaneFormatFilter w:val="0004"/>
  <w:doNotTrackMoves/>
  <w:defaultTabStop w:val="360"/>
  <w:drawingGridHorizontalSpacing w:val="120"/>
  <w:drawingGridVerticalSpacing w:val="163"/>
  <w:displayHorizontalDrawingGridEvery w:val="2"/>
  <w:displayVerticalDrawingGridEvery w:val="2"/>
  <w:characterSpacingControl w:val="doNotCompress"/>
  <w:hdrShapeDefaults>
    <o:shapedefaults v:ext="edit" spidmax="5122"/>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31A3B"/>
    <w:rsid w:val="00010986"/>
    <w:rsid w:val="000150EE"/>
    <w:rsid w:val="00034411"/>
    <w:rsid w:val="00047B7F"/>
    <w:rsid w:val="00062CE8"/>
    <w:rsid w:val="00067179"/>
    <w:rsid w:val="00072FBD"/>
    <w:rsid w:val="00093729"/>
    <w:rsid w:val="000A2191"/>
    <w:rsid w:val="000A720C"/>
    <w:rsid w:val="00102273"/>
    <w:rsid w:val="00106DE7"/>
    <w:rsid w:val="001129EE"/>
    <w:rsid w:val="00115D0B"/>
    <w:rsid w:val="001515B5"/>
    <w:rsid w:val="00180F6F"/>
    <w:rsid w:val="001A2E65"/>
    <w:rsid w:val="001A4DB9"/>
    <w:rsid w:val="001A7148"/>
    <w:rsid w:val="001B1E88"/>
    <w:rsid w:val="001C6404"/>
    <w:rsid w:val="001C7882"/>
    <w:rsid w:val="001D4365"/>
    <w:rsid w:val="001E5B7F"/>
    <w:rsid w:val="001F6A97"/>
    <w:rsid w:val="0020627F"/>
    <w:rsid w:val="00232C6B"/>
    <w:rsid w:val="0025625E"/>
    <w:rsid w:val="00264D80"/>
    <w:rsid w:val="00267FB1"/>
    <w:rsid w:val="00283A76"/>
    <w:rsid w:val="002A7545"/>
    <w:rsid w:val="002E06A6"/>
    <w:rsid w:val="00301C47"/>
    <w:rsid w:val="00314FBA"/>
    <w:rsid w:val="00322F1D"/>
    <w:rsid w:val="0032785C"/>
    <w:rsid w:val="00353150"/>
    <w:rsid w:val="00354392"/>
    <w:rsid w:val="003761CA"/>
    <w:rsid w:val="003B051F"/>
    <w:rsid w:val="003B2BEA"/>
    <w:rsid w:val="003C04B4"/>
    <w:rsid w:val="003C7BF0"/>
    <w:rsid w:val="003E1947"/>
    <w:rsid w:val="003E3F64"/>
    <w:rsid w:val="003F4F4A"/>
    <w:rsid w:val="00401D4E"/>
    <w:rsid w:val="004105D6"/>
    <w:rsid w:val="00417DD2"/>
    <w:rsid w:val="00426320"/>
    <w:rsid w:val="00437206"/>
    <w:rsid w:val="00476A1A"/>
    <w:rsid w:val="004777EB"/>
    <w:rsid w:val="00492B43"/>
    <w:rsid w:val="004A1FB8"/>
    <w:rsid w:val="004A4824"/>
    <w:rsid w:val="004A59F5"/>
    <w:rsid w:val="004C0004"/>
    <w:rsid w:val="004D328D"/>
    <w:rsid w:val="004E7088"/>
    <w:rsid w:val="004F0AB4"/>
    <w:rsid w:val="00506E55"/>
    <w:rsid w:val="005328D8"/>
    <w:rsid w:val="00556730"/>
    <w:rsid w:val="005A5EDD"/>
    <w:rsid w:val="005C12CC"/>
    <w:rsid w:val="005E1E3D"/>
    <w:rsid w:val="005F539E"/>
    <w:rsid w:val="005F67C5"/>
    <w:rsid w:val="005F7B82"/>
    <w:rsid w:val="00613CA1"/>
    <w:rsid w:val="006474DF"/>
    <w:rsid w:val="006500EA"/>
    <w:rsid w:val="00664759"/>
    <w:rsid w:val="00673F8D"/>
    <w:rsid w:val="006B1ED3"/>
    <w:rsid w:val="006C1E47"/>
    <w:rsid w:val="006E4306"/>
    <w:rsid w:val="006F69EF"/>
    <w:rsid w:val="00710B3F"/>
    <w:rsid w:val="0073145D"/>
    <w:rsid w:val="0073213F"/>
    <w:rsid w:val="007D7F4F"/>
    <w:rsid w:val="007E2365"/>
    <w:rsid w:val="00810EBF"/>
    <w:rsid w:val="00814A82"/>
    <w:rsid w:val="00823D0C"/>
    <w:rsid w:val="00831A3B"/>
    <w:rsid w:val="00844AE6"/>
    <w:rsid w:val="00865EF1"/>
    <w:rsid w:val="008A1CE9"/>
    <w:rsid w:val="008A58DA"/>
    <w:rsid w:val="008B5E37"/>
    <w:rsid w:val="008C6B5B"/>
    <w:rsid w:val="008E28AF"/>
    <w:rsid w:val="0092059B"/>
    <w:rsid w:val="009762C3"/>
    <w:rsid w:val="00986C03"/>
    <w:rsid w:val="009A02C3"/>
    <w:rsid w:val="009B73F3"/>
    <w:rsid w:val="00A0037F"/>
    <w:rsid w:val="00A04F3B"/>
    <w:rsid w:val="00A35AC4"/>
    <w:rsid w:val="00A40659"/>
    <w:rsid w:val="00A42403"/>
    <w:rsid w:val="00A57DEC"/>
    <w:rsid w:val="00A67F02"/>
    <w:rsid w:val="00A705EC"/>
    <w:rsid w:val="00A91378"/>
    <w:rsid w:val="00AC3E0B"/>
    <w:rsid w:val="00AC5E50"/>
    <w:rsid w:val="00AD1815"/>
    <w:rsid w:val="00AD539A"/>
    <w:rsid w:val="00B16DCA"/>
    <w:rsid w:val="00B23648"/>
    <w:rsid w:val="00B42A26"/>
    <w:rsid w:val="00B73385"/>
    <w:rsid w:val="00B90C6A"/>
    <w:rsid w:val="00BA52A0"/>
    <w:rsid w:val="00BC61BE"/>
    <w:rsid w:val="00BD53DF"/>
    <w:rsid w:val="00BE6F4E"/>
    <w:rsid w:val="00C21D82"/>
    <w:rsid w:val="00C43BCE"/>
    <w:rsid w:val="00C55140"/>
    <w:rsid w:val="00C5797D"/>
    <w:rsid w:val="00C61F9A"/>
    <w:rsid w:val="00C63612"/>
    <w:rsid w:val="00C659A8"/>
    <w:rsid w:val="00C77417"/>
    <w:rsid w:val="00C86C97"/>
    <w:rsid w:val="00CB7CC3"/>
    <w:rsid w:val="00CC0AC5"/>
    <w:rsid w:val="00CE5820"/>
    <w:rsid w:val="00D417F5"/>
    <w:rsid w:val="00D43B93"/>
    <w:rsid w:val="00D64917"/>
    <w:rsid w:val="00D95CC1"/>
    <w:rsid w:val="00DB5416"/>
    <w:rsid w:val="00DC476B"/>
    <w:rsid w:val="00DE29C9"/>
    <w:rsid w:val="00DF2EF3"/>
    <w:rsid w:val="00DF45FD"/>
    <w:rsid w:val="00E03F45"/>
    <w:rsid w:val="00E4214E"/>
    <w:rsid w:val="00E50A78"/>
    <w:rsid w:val="00E521B7"/>
    <w:rsid w:val="00E56223"/>
    <w:rsid w:val="00E61393"/>
    <w:rsid w:val="00EC3798"/>
    <w:rsid w:val="00ED4486"/>
    <w:rsid w:val="00ED6D8A"/>
    <w:rsid w:val="00EE6E27"/>
    <w:rsid w:val="00EE7C00"/>
    <w:rsid w:val="00EF25BD"/>
    <w:rsid w:val="00F1711E"/>
    <w:rsid w:val="00F20B0A"/>
    <w:rsid w:val="00F32EF3"/>
    <w:rsid w:val="00F353FF"/>
    <w:rsid w:val="00F36DFD"/>
    <w:rsid w:val="00F41D36"/>
    <w:rsid w:val="00F648DC"/>
    <w:rsid w:val="00F64CF9"/>
    <w:rsid w:val="00F94DE9"/>
    <w:rsid w:val="00FD3992"/>
    <w:rsid w:val="00FE0C2F"/>
    <w:rsid w:val="00FE6918"/>
    <w:rsid w:val="00FF25A2"/>
    <w:rsid w:val="00FF780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64917"/>
    <w:pPr>
      <w:widowControl w:val="0"/>
      <w:spacing w:after="99"/>
    </w:pPr>
    <w:rPr>
      <w:snapToGrid w:val="0"/>
      <w:sz w:val="24"/>
    </w:rPr>
  </w:style>
  <w:style w:type="paragraph" w:styleId="Heading1">
    <w:name w:val="heading 1"/>
    <w:basedOn w:val="Normal"/>
    <w:next w:val="Normal"/>
    <w:link w:val="Heading1Char"/>
    <w:qFormat/>
    <w:rsid w:val="005E1E3D"/>
    <w:pPr>
      <w:keepNext/>
      <w:spacing w:before="240" w:after="180"/>
      <w:outlineLvl w:val="0"/>
    </w:pPr>
    <w:rPr>
      <w:rFonts w:ascii="Arial" w:hAnsi="Arial" w:cs="Arial"/>
      <w:b/>
      <w:bCs/>
      <w:caps/>
      <w:kern w:val="32"/>
      <w:szCs w:val="24"/>
    </w:rPr>
  </w:style>
  <w:style w:type="paragraph" w:styleId="Heading2">
    <w:name w:val="heading 2"/>
    <w:basedOn w:val="Normal"/>
    <w:next w:val="Normal"/>
    <w:qFormat/>
    <w:rsid w:val="003C04B4"/>
    <w:pPr>
      <w:keepNext/>
      <w:spacing w:before="240" w:after="180"/>
      <w:ind w:left="720"/>
      <w:outlineLvl w:val="1"/>
    </w:pPr>
    <w:rPr>
      <w:rFonts w:ascii="Arial" w:hAnsi="Arial" w:cs="Arial"/>
      <w:b/>
      <w:bCs/>
      <w:iCs/>
      <w:szCs w:val="28"/>
    </w:rPr>
  </w:style>
  <w:style w:type="paragraph" w:styleId="Heading3">
    <w:name w:val="heading 3"/>
    <w:basedOn w:val="Normal"/>
    <w:next w:val="Normal"/>
    <w:qFormat/>
    <w:rsid w:val="003C04B4"/>
    <w:pPr>
      <w:keepNext/>
      <w:spacing w:before="240" w:after="120"/>
      <w:ind w:left="1440"/>
      <w:outlineLvl w:val="2"/>
    </w:pPr>
    <w:rPr>
      <w:rFonts w:ascii="Arial" w:hAnsi="Arial" w:cs="Arial"/>
      <w:bCs/>
      <w:caps/>
    </w:rPr>
  </w:style>
  <w:style w:type="paragraph" w:styleId="Heading7">
    <w:name w:val="heading 7"/>
    <w:basedOn w:val="Normal"/>
    <w:next w:val="Normal"/>
    <w:qFormat/>
    <w:rsid w:val="00FE0C2F"/>
    <w:pPr>
      <w:spacing w:before="240" w:after="60"/>
      <w:outlineLvl w:val="6"/>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31A3B"/>
    <w:pPr>
      <w:tabs>
        <w:tab w:val="center" w:pos="4320"/>
        <w:tab w:val="right" w:pos="8640"/>
      </w:tabs>
    </w:pPr>
  </w:style>
  <w:style w:type="paragraph" w:styleId="Footer">
    <w:name w:val="footer"/>
    <w:basedOn w:val="Normal"/>
    <w:rsid w:val="00831A3B"/>
    <w:pPr>
      <w:tabs>
        <w:tab w:val="center" w:pos="4320"/>
        <w:tab w:val="right" w:pos="8640"/>
      </w:tabs>
    </w:pPr>
  </w:style>
  <w:style w:type="table" w:styleId="TableGrid">
    <w:name w:val="Table Grid"/>
    <w:basedOn w:val="TableNormal"/>
    <w:rsid w:val="00831A3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831A3B"/>
  </w:style>
  <w:style w:type="paragraph" w:styleId="BodyText">
    <w:name w:val="Body Text"/>
    <w:basedOn w:val="Normal"/>
    <w:link w:val="BodyTextChar"/>
    <w:rsid w:val="00EE7C00"/>
    <w:pPr>
      <w:spacing w:after="120" w:line="288" w:lineRule="auto"/>
      <w:ind w:left="720"/>
      <w:jc w:val="both"/>
    </w:pPr>
    <w:rPr>
      <w:rFonts w:ascii="Arial" w:hAnsi="Arial"/>
    </w:rPr>
  </w:style>
  <w:style w:type="paragraph" w:styleId="BodyText2">
    <w:name w:val="Body Text 2"/>
    <w:basedOn w:val="Normal"/>
    <w:link w:val="BodyText2Char"/>
    <w:rsid w:val="003C04B4"/>
    <w:pPr>
      <w:spacing w:after="120" w:line="288" w:lineRule="auto"/>
      <w:ind w:left="1440"/>
      <w:jc w:val="both"/>
    </w:pPr>
    <w:rPr>
      <w:rFonts w:ascii="Arial" w:hAnsi="Arial"/>
    </w:rPr>
  </w:style>
  <w:style w:type="paragraph" w:styleId="BodyText3">
    <w:name w:val="Body Text 3"/>
    <w:basedOn w:val="Normal"/>
    <w:rsid w:val="003C04B4"/>
    <w:pPr>
      <w:spacing w:after="120" w:line="288" w:lineRule="auto"/>
      <w:ind w:left="1440"/>
      <w:jc w:val="both"/>
    </w:pPr>
    <w:rPr>
      <w:rFonts w:ascii="Arial" w:hAnsi="Arial"/>
      <w:szCs w:val="16"/>
    </w:rPr>
  </w:style>
  <w:style w:type="paragraph" w:styleId="BodyTextIndent2">
    <w:name w:val="Body Text Indent 2"/>
    <w:basedOn w:val="Normal"/>
    <w:rsid w:val="00D64917"/>
    <w:pPr>
      <w:spacing w:after="120" w:line="480" w:lineRule="auto"/>
      <w:ind w:left="360"/>
    </w:pPr>
  </w:style>
  <w:style w:type="paragraph" w:customStyle="1" w:styleId="Style">
    <w:name w:val="Style"/>
    <w:basedOn w:val="Normal"/>
    <w:semiHidden/>
    <w:rsid w:val="00D6491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1917" w:hanging="959"/>
    </w:pPr>
  </w:style>
  <w:style w:type="paragraph" w:customStyle="1" w:styleId="block1">
    <w:name w:val="block1"/>
    <w:basedOn w:val="Normal"/>
    <w:rsid w:val="00D43B93"/>
    <w:pPr>
      <w:widowControl/>
      <w:spacing w:before="100" w:beforeAutospacing="1" w:after="100" w:afterAutospacing="1"/>
    </w:pPr>
    <w:rPr>
      <w:snapToGrid/>
      <w:szCs w:val="24"/>
    </w:rPr>
  </w:style>
  <w:style w:type="paragraph" w:styleId="BodyTextIndent3">
    <w:name w:val="Body Text Indent 3"/>
    <w:basedOn w:val="Normal"/>
    <w:rsid w:val="001F6A97"/>
    <w:pPr>
      <w:spacing w:after="120"/>
      <w:ind w:left="360"/>
    </w:pPr>
    <w:rPr>
      <w:sz w:val="16"/>
      <w:szCs w:val="16"/>
    </w:rPr>
  </w:style>
  <w:style w:type="paragraph" w:customStyle="1" w:styleId="opNormal">
    <w:name w:val="opNormal"/>
    <w:basedOn w:val="Normal"/>
    <w:rsid w:val="00102273"/>
    <w:pPr>
      <w:widowControl/>
      <w:spacing w:before="240" w:after="0" w:line="240" w:lineRule="exact"/>
    </w:pPr>
    <w:rPr>
      <w:rFonts w:ascii="Courier (W1)" w:hAnsi="Courier (W1)"/>
      <w:snapToGrid/>
    </w:rPr>
  </w:style>
  <w:style w:type="character" w:customStyle="1" w:styleId="BodyText2Char">
    <w:name w:val="Body Text 2 Char"/>
    <w:basedOn w:val="DefaultParagraphFont"/>
    <w:link w:val="BodyText2"/>
    <w:rsid w:val="00102273"/>
    <w:rPr>
      <w:rFonts w:ascii="Arial" w:hAnsi="Arial"/>
      <w:snapToGrid w:val="0"/>
      <w:sz w:val="24"/>
      <w:lang w:val="en-US" w:eastAsia="en-US" w:bidi="ar-SA"/>
    </w:rPr>
  </w:style>
  <w:style w:type="paragraph" w:customStyle="1" w:styleId="para">
    <w:name w:val="para"/>
    <w:basedOn w:val="Normal"/>
    <w:rsid w:val="00986C03"/>
    <w:pPr>
      <w:widowControl/>
      <w:spacing w:after="240"/>
    </w:pPr>
    <w:rPr>
      <w:rFonts w:ascii="Arial" w:hAnsi="Arial"/>
      <w:snapToGrid/>
    </w:rPr>
  </w:style>
  <w:style w:type="paragraph" w:customStyle="1" w:styleId="b2s">
    <w:name w:val="b2s"/>
    <w:basedOn w:val="Normal"/>
    <w:rsid w:val="00986C03"/>
    <w:pPr>
      <w:widowControl/>
      <w:spacing w:after="0"/>
      <w:ind w:left="1080" w:hanging="360"/>
    </w:pPr>
    <w:rPr>
      <w:rFonts w:ascii="Arial" w:hAnsi="Arial"/>
      <w:snapToGrid/>
    </w:rPr>
  </w:style>
  <w:style w:type="paragraph" w:styleId="BodyTextIndent">
    <w:name w:val="Body Text Indent"/>
    <w:basedOn w:val="Normal"/>
    <w:rsid w:val="00FE0C2F"/>
    <w:pPr>
      <w:spacing w:after="120"/>
      <w:ind w:left="360"/>
    </w:pPr>
  </w:style>
  <w:style w:type="paragraph" w:customStyle="1" w:styleId="B1D">
    <w:name w:val="B1D"/>
    <w:basedOn w:val="Normal"/>
    <w:rsid w:val="00823D0C"/>
    <w:pPr>
      <w:widowControl/>
      <w:spacing w:after="240"/>
      <w:ind w:left="720" w:hanging="360"/>
    </w:pPr>
    <w:rPr>
      <w:rFonts w:ascii="Arial" w:hAnsi="Arial"/>
      <w:snapToGrid/>
    </w:rPr>
  </w:style>
  <w:style w:type="paragraph" w:customStyle="1" w:styleId="h2">
    <w:name w:val="h2"/>
    <w:basedOn w:val="Normal"/>
    <w:rsid w:val="00823D0C"/>
    <w:pPr>
      <w:keepNext/>
      <w:keepLines/>
      <w:widowControl/>
      <w:spacing w:after="240"/>
      <w:ind w:left="720" w:hanging="720"/>
    </w:pPr>
    <w:rPr>
      <w:rFonts w:ascii="Arial" w:hAnsi="Arial"/>
      <w:b/>
      <w:snapToGrid/>
    </w:rPr>
  </w:style>
  <w:style w:type="paragraph" w:styleId="TOC1">
    <w:name w:val="toc 1"/>
    <w:basedOn w:val="Normal"/>
    <w:next w:val="Normal"/>
    <w:autoRedefine/>
    <w:uiPriority w:val="39"/>
    <w:rsid w:val="00072FBD"/>
    <w:pPr>
      <w:tabs>
        <w:tab w:val="left" w:pos="720"/>
        <w:tab w:val="right" w:leader="dot" w:pos="10214"/>
      </w:tabs>
    </w:pPr>
    <w:rPr>
      <w:rFonts w:ascii="Arial" w:hAnsi="Arial" w:cs="Arial"/>
      <w:caps/>
      <w:noProof/>
      <w:sz w:val="20"/>
    </w:rPr>
  </w:style>
  <w:style w:type="paragraph" w:styleId="TOC2">
    <w:name w:val="toc 2"/>
    <w:basedOn w:val="Normal"/>
    <w:next w:val="Normal"/>
    <w:autoRedefine/>
    <w:uiPriority w:val="39"/>
    <w:rsid w:val="001B1E88"/>
    <w:pPr>
      <w:ind w:left="240"/>
    </w:pPr>
  </w:style>
  <w:style w:type="character" w:styleId="Hyperlink">
    <w:name w:val="Hyperlink"/>
    <w:basedOn w:val="DefaultParagraphFont"/>
    <w:uiPriority w:val="99"/>
    <w:rsid w:val="001B1E88"/>
    <w:rPr>
      <w:color w:val="0000FF"/>
      <w:u w:val="single"/>
    </w:rPr>
  </w:style>
  <w:style w:type="paragraph" w:customStyle="1" w:styleId="TEXT1">
    <w:name w:val="TEXT1"/>
    <w:basedOn w:val="Normal"/>
    <w:rsid w:val="00AD539A"/>
    <w:pPr>
      <w:widowControl/>
      <w:spacing w:after="0"/>
      <w:ind w:left="720"/>
    </w:pPr>
    <w:rPr>
      <w:snapToGrid/>
    </w:rPr>
  </w:style>
  <w:style w:type="paragraph" w:styleId="ListBullet">
    <w:name w:val="List Bullet"/>
    <w:basedOn w:val="Normal"/>
    <w:autoRedefine/>
    <w:rsid w:val="00AD539A"/>
    <w:pPr>
      <w:widowControl/>
      <w:spacing w:after="0"/>
      <w:ind w:left="1080" w:hanging="360"/>
    </w:pPr>
    <w:rPr>
      <w:snapToGrid/>
    </w:rPr>
  </w:style>
  <w:style w:type="paragraph" w:styleId="ListBullet2">
    <w:name w:val="List Bullet 2"/>
    <w:basedOn w:val="ListBullet"/>
    <w:autoRedefine/>
    <w:rsid w:val="00AD539A"/>
    <w:pPr>
      <w:ind w:left="1512"/>
    </w:pPr>
  </w:style>
  <w:style w:type="paragraph" w:customStyle="1" w:styleId="Text2">
    <w:name w:val="Text2"/>
    <w:basedOn w:val="Heading2"/>
    <w:rsid w:val="00AD539A"/>
    <w:pPr>
      <w:keepLines/>
      <w:widowControl/>
      <w:spacing w:before="0" w:after="0"/>
      <w:ind w:left="1152"/>
      <w:outlineLvl w:val="9"/>
    </w:pPr>
    <w:rPr>
      <w:rFonts w:ascii="Times New Roman" w:hAnsi="Times New Roman" w:cs="Times New Roman"/>
      <w:b w:val="0"/>
      <w:bCs w:val="0"/>
      <w:iCs w:val="0"/>
      <w:snapToGrid/>
      <w:szCs w:val="20"/>
    </w:rPr>
  </w:style>
  <w:style w:type="paragraph" w:customStyle="1" w:styleId="OmniPage1">
    <w:name w:val="OmniPage #1"/>
    <w:basedOn w:val="Normal"/>
    <w:rsid w:val="00C21D82"/>
    <w:pPr>
      <w:widowControl/>
      <w:spacing w:after="0" w:line="280" w:lineRule="exact"/>
    </w:pPr>
    <w:rPr>
      <w:snapToGrid/>
      <w:sz w:val="20"/>
    </w:rPr>
  </w:style>
  <w:style w:type="paragraph" w:customStyle="1" w:styleId="OmniPage3">
    <w:name w:val="OmniPage #3"/>
    <w:basedOn w:val="Normal"/>
    <w:rsid w:val="00C21D82"/>
    <w:pPr>
      <w:widowControl/>
      <w:spacing w:after="0" w:line="280" w:lineRule="exact"/>
    </w:pPr>
    <w:rPr>
      <w:snapToGrid/>
      <w:sz w:val="20"/>
    </w:rPr>
  </w:style>
  <w:style w:type="paragraph" w:styleId="TOC3">
    <w:name w:val="toc 3"/>
    <w:basedOn w:val="Normal"/>
    <w:next w:val="Normal"/>
    <w:autoRedefine/>
    <w:semiHidden/>
    <w:rsid w:val="00556730"/>
    <w:pPr>
      <w:ind w:left="480"/>
    </w:pPr>
  </w:style>
  <w:style w:type="character" w:customStyle="1" w:styleId="BodyTextChar">
    <w:name w:val="Body Text Char"/>
    <w:basedOn w:val="DefaultParagraphFont"/>
    <w:link w:val="BodyText"/>
    <w:rsid w:val="00D417F5"/>
    <w:rPr>
      <w:rFonts w:ascii="Arial" w:hAnsi="Arial"/>
      <w:snapToGrid w:val="0"/>
      <w:sz w:val="24"/>
      <w:lang w:val="en-US" w:eastAsia="en-US" w:bidi="ar-SA"/>
    </w:rPr>
  </w:style>
  <w:style w:type="character" w:customStyle="1" w:styleId="Heading1Char">
    <w:name w:val="Heading 1 Char"/>
    <w:basedOn w:val="DefaultParagraphFont"/>
    <w:link w:val="Heading1"/>
    <w:rsid w:val="00D417F5"/>
    <w:rPr>
      <w:rFonts w:ascii="Arial" w:hAnsi="Arial" w:cs="Arial"/>
      <w:b/>
      <w:bCs/>
      <w:caps/>
      <w:snapToGrid w:val="0"/>
      <w:kern w:val="32"/>
      <w:sz w:val="24"/>
      <w:szCs w:val="24"/>
      <w:lang w:val="en-US" w:eastAsia="en-US" w:bidi="ar-SA"/>
    </w:rPr>
  </w:style>
  <w:style w:type="paragraph" w:styleId="BalloonText">
    <w:name w:val="Balloon Text"/>
    <w:basedOn w:val="Normal"/>
    <w:semiHidden/>
    <w:rsid w:val="00C55140"/>
    <w:rPr>
      <w:rFonts w:ascii="Tahoma" w:hAnsi="Tahoma" w:cs="Tahoma"/>
      <w:sz w:val="16"/>
      <w:szCs w:val="16"/>
    </w:rPr>
  </w:style>
  <w:style w:type="character" w:customStyle="1" w:styleId="blueten1">
    <w:name w:val="blueten1"/>
    <w:basedOn w:val="DefaultParagraphFont"/>
    <w:rsid w:val="00047B7F"/>
    <w:rPr>
      <w:rFonts w:ascii="Verdana" w:hAnsi="Verdana" w:hint="default"/>
      <w:color w:val="003399"/>
      <w:sz w:val="19"/>
      <w:szCs w:val="19"/>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1863</Words>
  <Characters>10625</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SCOPE AND APPLICATION</vt:lpstr>
    </vt:vector>
  </TitlesOfParts>
  <Company>SCS</Company>
  <LinksUpToDate>false</LinksUpToDate>
  <CharactersWithSpaces>12464</CharactersWithSpaces>
  <SharedDoc>false</SharedDoc>
  <HLinks>
    <vt:vector size="84" baseType="variant">
      <vt:variant>
        <vt:i4>1376309</vt:i4>
      </vt:variant>
      <vt:variant>
        <vt:i4>80</vt:i4>
      </vt:variant>
      <vt:variant>
        <vt:i4>0</vt:i4>
      </vt:variant>
      <vt:variant>
        <vt:i4>5</vt:i4>
      </vt:variant>
      <vt:variant>
        <vt:lpwstr/>
      </vt:variant>
      <vt:variant>
        <vt:lpwstr>_Toc123624521</vt:lpwstr>
      </vt:variant>
      <vt:variant>
        <vt:i4>1376309</vt:i4>
      </vt:variant>
      <vt:variant>
        <vt:i4>74</vt:i4>
      </vt:variant>
      <vt:variant>
        <vt:i4>0</vt:i4>
      </vt:variant>
      <vt:variant>
        <vt:i4>5</vt:i4>
      </vt:variant>
      <vt:variant>
        <vt:lpwstr/>
      </vt:variant>
      <vt:variant>
        <vt:lpwstr>_Toc123624520</vt:lpwstr>
      </vt:variant>
      <vt:variant>
        <vt:i4>1441845</vt:i4>
      </vt:variant>
      <vt:variant>
        <vt:i4>68</vt:i4>
      </vt:variant>
      <vt:variant>
        <vt:i4>0</vt:i4>
      </vt:variant>
      <vt:variant>
        <vt:i4>5</vt:i4>
      </vt:variant>
      <vt:variant>
        <vt:lpwstr/>
      </vt:variant>
      <vt:variant>
        <vt:lpwstr>_Toc123624519</vt:lpwstr>
      </vt:variant>
      <vt:variant>
        <vt:i4>1441845</vt:i4>
      </vt:variant>
      <vt:variant>
        <vt:i4>62</vt:i4>
      </vt:variant>
      <vt:variant>
        <vt:i4>0</vt:i4>
      </vt:variant>
      <vt:variant>
        <vt:i4>5</vt:i4>
      </vt:variant>
      <vt:variant>
        <vt:lpwstr/>
      </vt:variant>
      <vt:variant>
        <vt:lpwstr>_Toc123624518</vt:lpwstr>
      </vt:variant>
      <vt:variant>
        <vt:i4>1441845</vt:i4>
      </vt:variant>
      <vt:variant>
        <vt:i4>56</vt:i4>
      </vt:variant>
      <vt:variant>
        <vt:i4>0</vt:i4>
      </vt:variant>
      <vt:variant>
        <vt:i4>5</vt:i4>
      </vt:variant>
      <vt:variant>
        <vt:lpwstr/>
      </vt:variant>
      <vt:variant>
        <vt:lpwstr>_Toc123624517</vt:lpwstr>
      </vt:variant>
      <vt:variant>
        <vt:i4>1441845</vt:i4>
      </vt:variant>
      <vt:variant>
        <vt:i4>50</vt:i4>
      </vt:variant>
      <vt:variant>
        <vt:i4>0</vt:i4>
      </vt:variant>
      <vt:variant>
        <vt:i4>5</vt:i4>
      </vt:variant>
      <vt:variant>
        <vt:lpwstr/>
      </vt:variant>
      <vt:variant>
        <vt:lpwstr>_Toc123624516</vt:lpwstr>
      </vt:variant>
      <vt:variant>
        <vt:i4>1441845</vt:i4>
      </vt:variant>
      <vt:variant>
        <vt:i4>44</vt:i4>
      </vt:variant>
      <vt:variant>
        <vt:i4>0</vt:i4>
      </vt:variant>
      <vt:variant>
        <vt:i4>5</vt:i4>
      </vt:variant>
      <vt:variant>
        <vt:lpwstr/>
      </vt:variant>
      <vt:variant>
        <vt:lpwstr>_Toc123624515</vt:lpwstr>
      </vt:variant>
      <vt:variant>
        <vt:i4>1441845</vt:i4>
      </vt:variant>
      <vt:variant>
        <vt:i4>38</vt:i4>
      </vt:variant>
      <vt:variant>
        <vt:i4>0</vt:i4>
      </vt:variant>
      <vt:variant>
        <vt:i4>5</vt:i4>
      </vt:variant>
      <vt:variant>
        <vt:lpwstr/>
      </vt:variant>
      <vt:variant>
        <vt:lpwstr>_Toc123624514</vt:lpwstr>
      </vt:variant>
      <vt:variant>
        <vt:i4>1441845</vt:i4>
      </vt:variant>
      <vt:variant>
        <vt:i4>32</vt:i4>
      </vt:variant>
      <vt:variant>
        <vt:i4>0</vt:i4>
      </vt:variant>
      <vt:variant>
        <vt:i4>5</vt:i4>
      </vt:variant>
      <vt:variant>
        <vt:lpwstr/>
      </vt:variant>
      <vt:variant>
        <vt:lpwstr>_Toc123624513</vt:lpwstr>
      </vt:variant>
      <vt:variant>
        <vt:i4>1441845</vt:i4>
      </vt:variant>
      <vt:variant>
        <vt:i4>26</vt:i4>
      </vt:variant>
      <vt:variant>
        <vt:i4>0</vt:i4>
      </vt:variant>
      <vt:variant>
        <vt:i4>5</vt:i4>
      </vt:variant>
      <vt:variant>
        <vt:lpwstr/>
      </vt:variant>
      <vt:variant>
        <vt:lpwstr>_Toc123624512</vt:lpwstr>
      </vt:variant>
      <vt:variant>
        <vt:i4>1441845</vt:i4>
      </vt:variant>
      <vt:variant>
        <vt:i4>20</vt:i4>
      </vt:variant>
      <vt:variant>
        <vt:i4>0</vt:i4>
      </vt:variant>
      <vt:variant>
        <vt:i4>5</vt:i4>
      </vt:variant>
      <vt:variant>
        <vt:lpwstr/>
      </vt:variant>
      <vt:variant>
        <vt:lpwstr>_Toc123624511</vt:lpwstr>
      </vt:variant>
      <vt:variant>
        <vt:i4>1441845</vt:i4>
      </vt:variant>
      <vt:variant>
        <vt:i4>14</vt:i4>
      </vt:variant>
      <vt:variant>
        <vt:i4>0</vt:i4>
      </vt:variant>
      <vt:variant>
        <vt:i4>5</vt:i4>
      </vt:variant>
      <vt:variant>
        <vt:lpwstr/>
      </vt:variant>
      <vt:variant>
        <vt:lpwstr>_Toc123624510</vt:lpwstr>
      </vt:variant>
      <vt:variant>
        <vt:i4>1507381</vt:i4>
      </vt:variant>
      <vt:variant>
        <vt:i4>8</vt:i4>
      </vt:variant>
      <vt:variant>
        <vt:i4>0</vt:i4>
      </vt:variant>
      <vt:variant>
        <vt:i4>5</vt:i4>
      </vt:variant>
      <vt:variant>
        <vt:lpwstr/>
      </vt:variant>
      <vt:variant>
        <vt:lpwstr>_Toc123624509</vt:lpwstr>
      </vt:variant>
      <vt:variant>
        <vt:i4>1507381</vt:i4>
      </vt:variant>
      <vt:variant>
        <vt:i4>2</vt:i4>
      </vt:variant>
      <vt:variant>
        <vt:i4>0</vt:i4>
      </vt:variant>
      <vt:variant>
        <vt:i4>5</vt:i4>
      </vt:variant>
      <vt:variant>
        <vt:lpwstr/>
      </vt:variant>
      <vt:variant>
        <vt:lpwstr>_Toc123624508</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Mobile Equipment Operation Procedure</dc:title>
  <dc:subject/>
  <dc:creator>Michael S. Evans</dc:creator>
  <cp:keywords/>
  <dc:description/>
  <cp:lastModifiedBy>SEvans</cp:lastModifiedBy>
  <cp:revision>5</cp:revision>
  <cp:lastPrinted>2010-08-02T12:15:00Z</cp:lastPrinted>
  <dcterms:created xsi:type="dcterms:W3CDTF">2010-08-02T12:05:00Z</dcterms:created>
  <dcterms:modified xsi:type="dcterms:W3CDTF">2010-08-02T12:17:00Z</dcterms:modified>
</cp:coreProperties>
</file>