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7960" w:rsidRDefault="00B27960">
      <w:pPr>
        <w:tabs>
          <w:tab w:val="left" w:pos="-1440"/>
        </w:tabs>
        <w:spacing w:after="120"/>
        <w:ind w:left="720" w:hanging="720"/>
        <w:jc w:val="both"/>
        <w:rPr>
          <w:rFonts w:ascii="Arial" w:hAnsi="Arial" w:cs="Arial"/>
          <w:sz w:val="24"/>
          <w:lang w:val="en-GB"/>
        </w:rPr>
      </w:pPr>
      <w:bookmarkStart w:id="0" w:name="_GoBack"/>
      <w:bookmarkEnd w:id="0"/>
      <w:r>
        <w:rPr>
          <w:rFonts w:ascii="Arial" w:hAnsi="Arial" w:cs="Arial"/>
          <w:b/>
          <w:bCs/>
          <w:sz w:val="24"/>
          <w:lang w:val="en-GB"/>
        </w:rPr>
        <w:t>1.0</w:t>
      </w:r>
      <w:r>
        <w:rPr>
          <w:rFonts w:ascii="Arial" w:hAnsi="Arial" w:cs="Arial"/>
          <w:sz w:val="24"/>
          <w:lang w:val="en-GB"/>
        </w:rPr>
        <w:tab/>
      </w:r>
      <w:r>
        <w:rPr>
          <w:rFonts w:ascii="Arial" w:hAnsi="Arial" w:cs="Arial"/>
          <w:b/>
          <w:bCs/>
          <w:sz w:val="24"/>
          <w:u w:val="single"/>
          <w:lang w:val="en-GB"/>
        </w:rPr>
        <w:t>Purpose</w:t>
      </w:r>
    </w:p>
    <w:p w:rsidR="00305D8E" w:rsidRDefault="00305D8E" w:rsidP="006960A5">
      <w:pPr>
        <w:ind w:left="720"/>
        <w:rPr>
          <w:rFonts w:ascii="Arial" w:hAnsi="Arial" w:cs="Arial"/>
          <w:sz w:val="24"/>
        </w:rPr>
      </w:pPr>
      <w:r w:rsidRPr="00305D8E">
        <w:rPr>
          <w:rFonts w:ascii="Arial" w:hAnsi="Arial" w:cs="Arial"/>
          <w:sz w:val="24"/>
        </w:rPr>
        <w:t>To ensure that Field employees, Field Supervisors, and Safety representatives</w:t>
      </w:r>
      <w:r w:rsidR="006960A5">
        <w:rPr>
          <w:rFonts w:ascii="Arial" w:hAnsi="Arial" w:cs="Arial"/>
          <w:sz w:val="24"/>
        </w:rPr>
        <w:t xml:space="preserve"> understand the general use of scaffolding as it applies to EM&amp;FS service work and projects. </w:t>
      </w:r>
    </w:p>
    <w:p w:rsidR="00305D8E" w:rsidRPr="00305D8E" w:rsidRDefault="00305D8E" w:rsidP="00305D8E">
      <w:pPr>
        <w:ind w:left="720"/>
        <w:rPr>
          <w:rFonts w:ascii="Arial" w:hAnsi="Arial" w:cs="Arial"/>
          <w:sz w:val="24"/>
        </w:rPr>
      </w:pPr>
    </w:p>
    <w:p w:rsidR="00B27960" w:rsidRDefault="00B27960" w:rsidP="00305D8E">
      <w:pPr>
        <w:tabs>
          <w:tab w:val="left" w:pos="-1440"/>
        </w:tabs>
        <w:ind w:left="720" w:hanging="720"/>
        <w:jc w:val="both"/>
        <w:rPr>
          <w:rFonts w:ascii="Arial" w:hAnsi="Arial" w:cs="Arial"/>
          <w:sz w:val="24"/>
          <w:lang w:val="en-GB"/>
        </w:rPr>
      </w:pPr>
      <w:r>
        <w:rPr>
          <w:rFonts w:ascii="Arial" w:hAnsi="Arial" w:cs="Arial"/>
          <w:b/>
          <w:bCs/>
          <w:sz w:val="24"/>
          <w:lang w:val="en-GB"/>
        </w:rPr>
        <w:t>2.0</w:t>
      </w:r>
      <w:r>
        <w:rPr>
          <w:rFonts w:ascii="Arial" w:hAnsi="Arial" w:cs="Arial"/>
          <w:sz w:val="24"/>
          <w:lang w:val="en-GB"/>
        </w:rPr>
        <w:tab/>
      </w:r>
      <w:r>
        <w:rPr>
          <w:rFonts w:ascii="Arial" w:hAnsi="Arial" w:cs="Arial"/>
          <w:b/>
          <w:bCs/>
          <w:sz w:val="24"/>
          <w:u w:val="single"/>
          <w:lang w:val="en-GB"/>
        </w:rPr>
        <w:t>Scope</w:t>
      </w:r>
    </w:p>
    <w:p w:rsidR="00305D8E" w:rsidRPr="00692DAE" w:rsidRDefault="00305D8E" w:rsidP="00305D8E">
      <w:pPr>
        <w:ind w:left="720"/>
        <w:rPr>
          <w:rFonts w:ascii="Arial" w:hAnsi="Arial" w:cs="Arial"/>
          <w:sz w:val="24"/>
        </w:rPr>
      </w:pPr>
      <w:r w:rsidRPr="00692DAE">
        <w:rPr>
          <w:rFonts w:ascii="Arial" w:hAnsi="Arial" w:cs="Arial"/>
          <w:sz w:val="24"/>
        </w:rPr>
        <w:t xml:space="preserve">Field personnel shall know how to </w:t>
      </w:r>
      <w:r w:rsidR="00980923">
        <w:rPr>
          <w:rFonts w:ascii="Arial" w:hAnsi="Arial" w:cs="Arial"/>
          <w:sz w:val="24"/>
        </w:rPr>
        <w:t xml:space="preserve">safely use scaffolding as well as </w:t>
      </w:r>
      <w:r w:rsidRPr="00692DAE">
        <w:rPr>
          <w:rFonts w:ascii="Arial" w:hAnsi="Arial" w:cs="Arial"/>
          <w:sz w:val="24"/>
        </w:rPr>
        <w:t xml:space="preserve">identify </w:t>
      </w:r>
      <w:r w:rsidR="006960A5">
        <w:rPr>
          <w:rFonts w:ascii="Arial" w:hAnsi="Arial" w:cs="Arial"/>
          <w:sz w:val="24"/>
        </w:rPr>
        <w:t>where scaffolding can be used, where it is not to be used, how high self erected scaffolding is allowed,</w:t>
      </w:r>
      <w:r w:rsidR="00980923">
        <w:rPr>
          <w:rFonts w:ascii="Arial" w:hAnsi="Arial" w:cs="Arial"/>
          <w:sz w:val="24"/>
        </w:rPr>
        <w:t xml:space="preserve"> and the type of scaffolding </w:t>
      </w:r>
      <w:r w:rsidR="006960A5">
        <w:rPr>
          <w:rFonts w:ascii="Arial" w:hAnsi="Arial" w:cs="Arial"/>
          <w:sz w:val="24"/>
        </w:rPr>
        <w:t xml:space="preserve">supported by this SWP.  </w:t>
      </w:r>
    </w:p>
    <w:p w:rsidR="00B27960" w:rsidRDefault="00B27960">
      <w:pPr>
        <w:tabs>
          <w:tab w:val="left" w:pos="-1440"/>
        </w:tabs>
        <w:ind w:left="720" w:hanging="720"/>
        <w:jc w:val="both"/>
        <w:rPr>
          <w:rFonts w:ascii="Arial" w:hAnsi="Arial" w:cs="Arial"/>
          <w:b/>
          <w:bCs/>
          <w:sz w:val="24"/>
          <w:lang w:val="en-GB"/>
        </w:rPr>
      </w:pPr>
    </w:p>
    <w:p w:rsidR="00B27960" w:rsidRDefault="00B27960">
      <w:pPr>
        <w:tabs>
          <w:tab w:val="left" w:pos="-1440"/>
        </w:tabs>
        <w:spacing w:after="120"/>
        <w:ind w:left="720" w:hanging="720"/>
        <w:jc w:val="both"/>
        <w:rPr>
          <w:rFonts w:ascii="Arial" w:hAnsi="Arial" w:cs="Arial"/>
          <w:sz w:val="24"/>
          <w:lang w:val="en-GB"/>
        </w:rPr>
      </w:pPr>
      <w:r>
        <w:rPr>
          <w:rFonts w:ascii="Arial" w:hAnsi="Arial" w:cs="Arial"/>
          <w:b/>
          <w:bCs/>
          <w:sz w:val="24"/>
          <w:lang w:val="en-GB"/>
        </w:rPr>
        <w:t>3.0</w:t>
      </w:r>
      <w:r>
        <w:rPr>
          <w:rFonts w:ascii="Arial" w:hAnsi="Arial" w:cs="Arial"/>
          <w:sz w:val="24"/>
          <w:lang w:val="en-GB"/>
        </w:rPr>
        <w:tab/>
      </w:r>
      <w:r>
        <w:rPr>
          <w:rFonts w:ascii="Arial" w:hAnsi="Arial" w:cs="Arial"/>
          <w:b/>
          <w:bCs/>
          <w:sz w:val="24"/>
          <w:u w:val="single"/>
          <w:lang w:val="en-GB"/>
        </w:rPr>
        <w:t>Responsibility</w:t>
      </w:r>
    </w:p>
    <w:p w:rsidR="00B27960" w:rsidRDefault="00B27960" w:rsidP="00305D8E">
      <w:pPr>
        <w:widowControl/>
        <w:spacing w:line="240" w:lineRule="atLeast"/>
        <w:ind w:left="713"/>
        <w:jc w:val="both"/>
        <w:rPr>
          <w:rFonts w:ascii="Arial" w:hAnsi="Arial" w:cs="Arial"/>
          <w:color w:val="000000"/>
          <w:sz w:val="24"/>
          <w:szCs w:val="20"/>
        </w:rPr>
      </w:pPr>
      <w:r>
        <w:rPr>
          <w:rFonts w:ascii="Arial" w:hAnsi="Arial" w:cs="Arial"/>
          <w:color w:val="000000"/>
          <w:sz w:val="24"/>
          <w:szCs w:val="20"/>
        </w:rPr>
        <w:t>The responsibility for seeing that this safe work practice is followed is binding upon all employees.  All employees shall be instructed in the safety significance of this program. Each new or transferred affected employee shall be instructed in the purpose and use of this program. The Responsible Manager is accountable for implementing and enforcing this procedure.</w:t>
      </w:r>
    </w:p>
    <w:p w:rsidR="0037708F" w:rsidRDefault="00B27960">
      <w:pPr>
        <w:widowControl/>
        <w:spacing w:line="240" w:lineRule="atLeast"/>
        <w:ind w:left="713" w:hanging="690"/>
        <w:rPr>
          <w:rFonts w:ascii="Arial" w:hAnsi="Arial" w:cs="Arial"/>
          <w:color w:val="000000"/>
          <w:sz w:val="24"/>
          <w:szCs w:val="20"/>
        </w:rPr>
      </w:pPr>
      <w:r>
        <w:rPr>
          <w:rFonts w:ascii="Arial" w:hAnsi="Arial" w:cs="Arial"/>
          <w:color w:val="000000"/>
          <w:sz w:val="24"/>
          <w:szCs w:val="20"/>
        </w:rPr>
        <w:t>·</w:t>
      </w:r>
      <w:r>
        <w:rPr>
          <w:rFonts w:ascii="Arial" w:hAnsi="Arial" w:cs="Arial"/>
          <w:color w:val="000000"/>
          <w:sz w:val="24"/>
          <w:szCs w:val="20"/>
        </w:rPr>
        <w:tab/>
      </w:r>
    </w:p>
    <w:p w:rsidR="00B27960" w:rsidRDefault="00B27960" w:rsidP="0037708F">
      <w:pPr>
        <w:widowControl/>
        <w:spacing w:line="240" w:lineRule="atLeast"/>
        <w:ind w:left="713"/>
        <w:rPr>
          <w:rFonts w:ascii="Arial" w:hAnsi="Arial" w:cs="Arial"/>
          <w:color w:val="000000"/>
          <w:sz w:val="24"/>
          <w:szCs w:val="20"/>
        </w:rPr>
      </w:pPr>
      <w:r>
        <w:rPr>
          <w:rFonts w:ascii="Arial" w:hAnsi="Arial" w:cs="Arial"/>
          <w:color w:val="000000"/>
          <w:sz w:val="24"/>
          <w:szCs w:val="20"/>
        </w:rPr>
        <w:t>The Safety Director is responsible for monitoring compliance with this procedure</w:t>
      </w:r>
      <w:r w:rsidR="00305D8E">
        <w:rPr>
          <w:rFonts w:ascii="Arial" w:hAnsi="Arial" w:cs="Arial"/>
          <w:color w:val="000000"/>
          <w:sz w:val="24"/>
          <w:szCs w:val="22"/>
        </w:rPr>
        <w:t xml:space="preserve"> </w:t>
      </w:r>
      <w:r>
        <w:rPr>
          <w:rFonts w:ascii="Arial" w:hAnsi="Arial" w:cs="Arial"/>
          <w:color w:val="000000"/>
          <w:sz w:val="24"/>
          <w:szCs w:val="20"/>
        </w:rPr>
        <w:t xml:space="preserve">and </w:t>
      </w:r>
      <w:proofErr w:type="gramStart"/>
      <w:r>
        <w:rPr>
          <w:rFonts w:ascii="Arial" w:hAnsi="Arial" w:cs="Arial"/>
          <w:color w:val="000000"/>
          <w:sz w:val="24"/>
          <w:szCs w:val="20"/>
        </w:rPr>
        <w:t>keep</w:t>
      </w:r>
      <w:proofErr w:type="gramEnd"/>
      <w:r>
        <w:rPr>
          <w:rFonts w:ascii="Arial" w:hAnsi="Arial" w:cs="Arial"/>
          <w:color w:val="000000"/>
          <w:sz w:val="24"/>
          <w:szCs w:val="20"/>
        </w:rPr>
        <w:t xml:space="preserve"> a written record of the training for each employee</w:t>
      </w:r>
      <w:r w:rsidR="00305D8E">
        <w:rPr>
          <w:rFonts w:ascii="Arial" w:hAnsi="Arial" w:cs="Arial"/>
          <w:color w:val="000000"/>
          <w:sz w:val="24"/>
          <w:szCs w:val="22"/>
        </w:rPr>
        <w:t>.</w:t>
      </w:r>
    </w:p>
    <w:p w:rsidR="0037708F" w:rsidRDefault="00B27960">
      <w:pPr>
        <w:widowControl/>
        <w:spacing w:line="240" w:lineRule="atLeast"/>
        <w:ind w:left="713" w:hanging="690"/>
        <w:rPr>
          <w:rFonts w:ascii="Arial" w:hAnsi="Arial" w:cs="Arial"/>
          <w:color w:val="000000"/>
          <w:sz w:val="24"/>
          <w:szCs w:val="20"/>
        </w:rPr>
      </w:pPr>
      <w:r>
        <w:rPr>
          <w:rFonts w:ascii="Arial" w:hAnsi="Arial" w:cs="Arial"/>
          <w:color w:val="000000"/>
          <w:sz w:val="24"/>
          <w:szCs w:val="20"/>
        </w:rPr>
        <w:t>·</w:t>
      </w:r>
      <w:r>
        <w:rPr>
          <w:rFonts w:ascii="Arial" w:hAnsi="Arial" w:cs="Arial"/>
          <w:color w:val="000000"/>
          <w:sz w:val="24"/>
          <w:szCs w:val="20"/>
        </w:rPr>
        <w:tab/>
      </w:r>
    </w:p>
    <w:p w:rsidR="0037708F" w:rsidRDefault="00B27960" w:rsidP="0037708F">
      <w:pPr>
        <w:widowControl/>
        <w:spacing w:line="240" w:lineRule="atLeast"/>
        <w:ind w:left="713"/>
        <w:rPr>
          <w:rFonts w:ascii="Arial" w:hAnsi="Arial" w:cs="Arial"/>
          <w:color w:val="000000"/>
          <w:sz w:val="24"/>
          <w:szCs w:val="20"/>
        </w:rPr>
      </w:pPr>
      <w:r>
        <w:rPr>
          <w:rFonts w:ascii="Arial" w:hAnsi="Arial" w:cs="Arial"/>
          <w:color w:val="000000"/>
          <w:sz w:val="24"/>
          <w:szCs w:val="20"/>
        </w:rPr>
        <w:t>The Employee is responsible for working within their qualifications and follow</w:t>
      </w:r>
      <w:r w:rsidR="00305D8E">
        <w:rPr>
          <w:rFonts w:ascii="Arial" w:hAnsi="Arial" w:cs="Arial"/>
          <w:color w:val="000000"/>
          <w:sz w:val="24"/>
          <w:szCs w:val="20"/>
        </w:rPr>
        <w:t>ing</w:t>
      </w:r>
      <w:r>
        <w:rPr>
          <w:rFonts w:ascii="Arial" w:hAnsi="Arial" w:cs="Arial"/>
          <w:color w:val="000000"/>
          <w:sz w:val="24"/>
          <w:szCs w:val="20"/>
        </w:rPr>
        <w:t xml:space="preserve"> EMCOR Mechanical and Fa</w:t>
      </w:r>
      <w:r w:rsidR="008B76EC">
        <w:rPr>
          <w:rFonts w:ascii="Arial" w:hAnsi="Arial" w:cs="Arial"/>
          <w:color w:val="000000"/>
          <w:sz w:val="24"/>
          <w:szCs w:val="20"/>
        </w:rPr>
        <w:t>cilities Services Safe Work Practices (SWP)</w:t>
      </w:r>
      <w:r>
        <w:rPr>
          <w:rFonts w:ascii="Arial" w:hAnsi="Arial" w:cs="Arial"/>
          <w:color w:val="000000"/>
          <w:sz w:val="24"/>
          <w:szCs w:val="20"/>
        </w:rPr>
        <w:t>.</w:t>
      </w:r>
      <w:r w:rsidR="0037708F">
        <w:rPr>
          <w:rFonts w:ascii="Arial" w:hAnsi="Arial" w:cs="Arial"/>
          <w:color w:val="000000"/>
          <w:sz w:val="24"/>
          <w:szCs w:val="20"/>
        </w:rPr>
        <w:t xml:space="preserve"> Failure to follow this safe work practice may lead to disciplinary action up to and including termination. </w:t>
      </w:r>
    </w:p>
    <w:p w:rsidR="00B27960" w:rsidRDefault="00B27960">
      <w:pPr>
        <w:tabs>
          <w:tab w:val="left" w:pos="1080"/>
        </w:tabs>
        <w:jc w:val="both"/>
        <w:rPr>
          <w:rFonts w:ascii="Arial" w:hAnsi="Arial" w:cs="Arial"/>
          <w:sz w:val="24"/>
        </w:rPr>
      </w:pPr>
    </w:p>
    <w:p w:rsidR="00B27960" w:rsidRDefault="00B27960">
      <w:pPr>
        <w:pStyle w:val="Header"/>
        <w:numPr>
          <w:ilvl w:val="0"/>
          <w:numId w:val="18"/>
        </w:numPr>
        <w:tabs>
          <w:tab w:val="clear" w:pos="360"/>
          <w:tab w:val="num" w:pos="720"/>
        </w:tabs>
        <w:spacing w:line="360" w:lineRule="auto"/>
        <w:ind w:left="720" w:hanging="720"/>
        <w:rPr>
          <w:rFonts w:ascii="Arial" w:hAnsi="Arial" w:cs="Arial"/>
          <w:sz w:val="24"/>
        </w:rPr>
      </w:pPr>
      <w:r>
        <w:rPr>
          <w:rFonts w:ascii="Arial" w:hAnsi="Arial" w:cs="Arial"/>
          <w:sz w:val="24"/>
        </w:rPr>
        <w:t xml:space="preserve">Special Definitions </w:t>
      </w:r>
    </w:p>
    <w:p w:rsidR="00B27960" w:rsidRPr="00980923" w:rsidRDefault="00980923">
      <w:pPr>
        <w:widowControl/>
        <w:spacing w:line="240" w:lineRule="atLeast"/>
        <w:ind w:left="720"/>
        <w:jc w:val="both"/>
        <w:rPr>
          <w:rFonts w:ascii="Arial" w:hAnsi="Arial" w:cs="Arial"/>
          <w:bCs/>
          <w:sz w:val="24"/>
          <w:szCs w:val="20"/>
        </w:rPr>
      </w:pPr>
      <w:r>
        <w:rPr>
          <w:rFonts w:ascii="Arial" w:hAnsi="Arial" w:cs="Arial"/>
          <w:b/>
          <w:bCs/>
          <w:sz w:val="24"/>
          <w:szCs w:val="20"/>
        </w:rPr>
        <w:t xml:space="preserve">Competent Person- </w:t>
      </w:r>
      <w:r w:rsidR="008B76EC" w:rsidRPr="008B76EC">
        <w:rPr>
          <w:rFonts w:ascii="Arial" w:hAnsi="Arial" w:cs="Arial"/>
          <w:color w:val="000000"/>
          <w:sz w:val="24"/>
        </w:rPr>
        <w:t xml:space="preserve">By way of training and/or experience, a competent person is knowledgeable of applicable standards, is capable of identifying workplace hazards relating to the specific operation, and has the authority to correct them. </w:t>
      </w:r>
      <w:r w:rsidR="008B76EC">
        <w:rPr>
          <w:rFonts w:ascii="Arial" w:hAnsi="Arial" w:cs="Arial"/>
          <w:color w:val="000000"/>
          <w:sz w:val="24"/>
        </w:rPr>
        <w:t>A Competent Person will</w:t>
      </w:r>
      <w:r>
        <w:rPr>
          <w:rFonts w:ascii="Arial" w:hAnsi="Arial" w:cs="Arial"/>
          <w:bCs/>
          <w:sz w:val="24"/>
          <w:szCs w:val="20"/>
        </w:rPr>
        <w:t xml:space="preserve"> provide training to each employee who performs work while on a scaffold to recognize the hazards associated with the type of scaffolding being used and to understand the procedures to control or minimize those hazards. </w:t>
      </w:r>
    </w:p>
    <w:p w:rsidR="00305D8E" w:rsidRPr="009C6060" w:rsidRDefault="00980923" w:rsidP="009C6060">
      <w:pPr>
        <w:widowControl/>
        <w:spacing w:line="240" w:lineRule="atLeast"/>
        <w:ind w:left="720"/>
        <w:rPr>
          <w:rFonts w:ascii="Arial" w:hAnsi="Arial" w:cs="Arial"/>
          <w:bCs/>
          <w:sz w:val="24"/>
          <w:szCs w:val="20"/>
        </w:rPr>
      </w:pPr>
      <w:r>
        <w:rPr>
          <w:rFonts w:ascii="Arial" w:hAnsi="Arial" w:cs="Arial"/>
          <w:b/>
          <w:bCs/>
          <w:sz w:val="24"/>
          <w:szCs w:val="20"/>
        </w:rPr>
        <w:t>Qualified Person</w:t>
      </w:r>
      <w:r w:rsidR="00305D8E">
        <w:rPr>
          <w:rFonts w:ascii="Arial" w:hAnsi="Arial" w:cs="Arial"/>
          <w:b/>
          <w:bCs/>
          <w:sz w:val="24"/>
          <w:szCs w:val="20"/>
        </w:rPr>
        <w:t>-</w:t>
      </w:r>
      <w:r>
        <w:rPr>
          <w:rFonts w:ascii="Arial" w:hAnsi="Arial" w:cs="Arial"/>
          <w:bCs/>
          <w:sz w:val="24"/>
          <w:szCs w:val="20"/>
        </w:rPr>
        <w:t xml:space="preserve"> Possesses a recognized degree, certificate, or professional standing, with extensive knowledge, training and experience; and can resolve problems related to the work or project. A qualified person must do adequate preplanning to ensure the safe erection and use of the scaffold. </w:t>
      </w:r>
      <w:r w:rsidR="009C6060">
        <w:rPr>
          <w:rFonts w:ascii="Arial" w:hAnsi="Arial" w:cs="Arial"/>
          <w:bCs/>
          <w:sz w:val="24"/>
          <w:szCs w:val="20"/>
        </w:rPr>
        <w:br/>
      </w:r>
    </w:p>
    <w:p w:rsidR="00305D8E" w:rsidRDefault="00305D8E" w:rsidP="00305D8E">
      <w:pPr>
        <w:widowControl/>
        <w:spacing w:line="240" w:lineRule="atLeast"/>
        <w:jc w:val="both"/>
        <w:rPr>
          <w:rFonts w:ascii="Arial" w:hAnsi="Arial" w:cs="Arial"/>
          <w:b/>
          <w:sz w:val="24"/>
          <w:szCs w:val="20"/>
        </w:rPr>
      </w:pPr>
      <w:r w:rsidRPr="00305D8E">
        <w:rPr>
          <w:rFonts w:ascii="Arial" w:hAnsi="Arial" w:cs="Arial"/>
          <w:b/>
          <w:sz w:val="24"/>
          <w:szCs w:val="20"/>
        </w:rPr>
        <w:t>5.0</w:t>
      </w:r>
      <w:r>
        <w:rPr>
          <w:rFonts w:ascii="Arial" w:hAnsi="Arial" w:cs="Arial"/>
          <w:b/>
          <w:sz w:val="24"/>
          <w:szCs w:val="20"/>
        </w:rPr>
        <w:tab/>
      </w:r>
      <w:r w:rsidR="00654FDD" w:rsidRPr="00654FDD">
        <w:rPr>
          <w:rFonts w:ascii="Arial" w:hAnsi="Arial" w:cs="Arial"/>
          <w:b/>
          <w:sz w:val="24"/>
          <w:szCs w:val="20"/>
          <w:u w:val="single"/>
        </w:rPr>
        <w:t>Requirements</w:t>
      </w:r>
      <w:r w:rsidR="00654FDD">
        <w:rPr>
          <w:rFonts w:ascii="Arial" w:hAnsi="Arial" w:cs="Arial"/>
          <w:b/>
          <w:sz w:val="24"/>
          <w:szCs w:val="20"/>
          <w:u w:val="single"/>
        </w:rPr>
        <w:br/>
      </w:r>
    </w:p>
    <w:p w:rsidR="009C6060" w:rsidRDefault="00BD5B21" w:rsidP="00CD6394">
      <w:pPr>
        <w:widowControl/>
        <w:autoSpaceDE/>
        <w:autoSpaceDN/>
        <w:adjustRightInd/>
        <w:ind w:left="720"/>
        <w:rPr>
          <w:rFonts w:ascii="Arial" w:hAnsi="Arial" w:cs="Arial"/>
          <w:sz w:val="24"/>
        </w:rPr>
      </w:pPr>
      <w:r>
        <w:rPr>
          <w:rFonts w:ascii="Arial" w:hAnsi="Arial" w:cs="Arial"/>
          <w:sz w:val="24"/>
        </w:rPr>
        <w:t>EMCOR Mechanical and Facilities Services employees self erecting scaffolding must be properly trained and scaffolding</w:t>
      </w:r>
      <w:r w:rsidR="00A12C4B">
        <w:rPr>
          <w:rFonts w:ascii="Arial" w:hAnsi="Arial" w:cs="Arial"/>
          <w:sz w:val="24"/>
        </w:rPr>
        <w:t xml:space="preserve"> should not exceed two tier high. Erecting scaffolding more than two tiers high must be reviewed and approved by your </w:t>
      </w:r>
      <w:r w:rsidR="00A12C4B">
        <w:rPr>
          <w:rFonts w:ascii="Arial" w:hAnsi="Arial" w:cs="Arial"/>
          <w:sz w:val="24"/>
        </w:rPr>
        <w:lastRenderedPageBreak/>
        <w:t>company safety director</w:t>
      </w:r>
      <w:r w:rsidR="00C4798D">
        <w:rPr>
          <w:rFonts w:ascii="Arial" w:hAnsi="Arial" w:cs="Arial"/>
          <w:sz w:val="24"/>
        </w:rPr>
        <w:t xml:space="preserve"> and under the direction of a competent, qualified person</w:t>
      </w:r>
      <w:r w:rsidR="00A12C4B">
        <w:rPr>
          <w:rFonts w:ascii="Arial" w:hAnsi="Arial" w:cs="Arial"/>
          <w:sz w:val="24"/>
        </w:rPr>
        <w:t xml:space="preserve">. </w:t>
      </w:r>
      <w:r w:rsidR="00C4798D">
        <w:rPr>
          <w:rFonts w:ascii="Arial" w:hAnsi="Arial" w:cs="Arial"/>
          <w:sz w:val="24"/>
        </w:rPr>
        <w:t xml:space="preserve">In addition, erected scaffolding must also comply with any state requirements that are more stringent than OSHA or other regulatory requirements. </w:t>
      </w:r>
      <w:r w:rsidR="00A12C4B">
        <w:rPr>
          <w:rFonts w:ascii="Arial" w:hAnsi="Arial" w:cs="Arial"/>
          <w:sz w:val="24"/>
        </w:rPr>
        <w:t>Normally, s</w:t>
      </w:r>
      <w:r>
        <w:rPr>
          <w:rFonts w:ascii="Arial" w:hAnsi="Arial" w:cs="Arial"/>
          <w:sz w:val="24"/>
        </w:rPr>
        <w:t>c</w:t>
      </w:r>
      <w:r w:rsidR="00A12C4B">
        <w:rPr>
          <w:rFonts w:ascii="Arial" w:hAnsi="Arial" w:cs="Arial"/>
          <w:sz w:val="24"/>
        </w:rPr>
        <w:t>affolding exceeding 2 tiers should</w:t>
      </w:r>
      <w:r>
        <w:rPr>
          <w:rFonts w:ascii="Arial" w:hAnsi="Arial" w:cs="Arial"/>
          <w:sz w:val="24"/>
        </w:rPr>
        <w:t xml:space="preserve"> be sub contracted to a qualified contractor. </w:t>
      </w:r>
    </w:p>
    <w:p w:rsidR="009C6060" w:rsidRDefault="009C6060" w:rsidP="009C6060">
      <w:pPr>
        <w:spacing w:before="75"/>
        <w:rPr>
          <w:rFonts w:ascii="Arial" w:hAnsi="Arial" w:cs="Arial"/>
          <w:sz w:val="24"/>
        </w:rPr>
      </w:pPr>
      <w:r>
        <w:rPr>
          <w:rFonts w:ascii="Arial" w:hAnsi="Arial" w:cs="Arial"/>
          <w:sz w:val="24"/>
        </w:rPr>
        <w:tab/>
        <w:t xml:space="preserve">Retraining is required in at least the following situations: Where changes at the </w:t>
      </w:r>
      <w:r>
        <w:rPr>
          <w:rFonts w:ascii="Arial" w:hAnsi="Arial" w:cs="Arial"/>
          <w:sz w:val="24"/>
        </w:rPr>
        <w:tab/>
        <w:t xml:space="preserve">worksite present a hazard about which an employee has not </w:t>
      </w:r>
      <w:r>
        <w:rPr>
          <w:rFonts w:ascii="Arial" w:hAnsi="Arial" w:cs="Arial"/>
          <w:sz w:val="24"/>
        </w:rPr>
        <w:tab/>
        <w:t xml:space="preserve">been previously </w:t>
      </w:r>
      <w:r>
        <w:rPr>
          <w:rFonts w:ascii="Arial" w:hAnsi="Arial" w:cs="Arial"/>
          <w:sz w:val="24"/>
        </w:rPr>
        <w:tab/>
        <w:t xml:space="preserve">trained; or where changes in the types of scaffolds, fall protection, fall object </w:t>
      </w:r>
      <w:r>
        <w:rPr>
          <w:rFonts w:ascii="Arial" w:hAnsi="Arial" w:cs="Arial"/>
          <w:sz w:val="24"/>
        </w:rPr>
        <w:tab/>
        <w:t xml:space="preserve">protection, o other </w:t>
      </w:r>
      <w:r>
        <w:rPr>
          <w:rFonts w:ascii="Arial" w:hAnsi="Arial" w:cs="Arial"/>
          <w:sz w:val="24"/>
        </w:rPr>
        <w:tab/>
        <w:t xml:space="preserve">equipment present a hazard about which an employee has not </w:t>
      </w:r>
      <w:r>
        <w:rPr>
          <w:rFonts w:ascii="Arial" w:hAnsi="Arial" w:cs="Arial"/>
          <w:sz w:val="24"/>
        </w:rPr>
        <w:tab/>
        <w:t xml:space="preserve">been previously trained; or where inadequacies in an affected employee’s work </w:t>
      </w:r>
      <w:r>
        <w:rPr>
          <w:rFonts w:ascii="Arial" w:hAnsi="Arial" w:cs="Arial"/>
          <w:sz w:val="24"/>
        </w:rPr>
        <w:tab/>
        <w:t xml:space="preserve">involving scaffolds indicate that the employee has not retained the requisite </w:t>
      </w:r>
      <w:r>
        <w:rPr>
          <w:rFonts w:ascii="Arial" w:hAnsi="Arial" w:cs="Arial"/>
          <w:sz w:val="24"/>
        </w:rPr>
        <w:tab/>
        <w:t xml:space="preserve">proficiency. </w:t>
      </w:r>
    </w:p>
    <w:p w:rsidR="009C6060" w:rsidRDefault="009C6060" w:rsidP="00654FDD">
      <w:pPr>
        <w:widowControl/>
        <w:autoSpaceDE/>
        <w:autoSpaceDN/>
        <w:adjustRightInd/>
        <w:rPr>
          <w:rFonts w:ascii="Arial" w:hAnsi="Arial" w:cs="Arial"/>
          <w:sz w:val="24"/>
        </w:rPr>
      </w:pPr>
    </w:p>
    <w:p w:rsidR="00654FDD" w:rsidRPr="00654FDD" w:rsidRDefault="00654FDD" w:rsidP="00654FDD">
      <w:pPr>
        <w:widowControl/>
        <w:autoSpaceDE/>
        <w:autoSpaceDN/>
        <w:adjustRightInd/>
        <w:rPr>
          <w:rFonts w:ascii="Arial" w:hAnsi="Arial" w:cs="Arial"/>
          <w:b/>
          <w:sz w:val="24"/>
          <w:u w:val="single"/>
        </w:rPr>
      </w:pPr>
      <w:r>
        <w:rPr>
          <w:rFonts w:ascii="Arial" w:hAnsi="Arial" w:cs="Arial"/>
          <w:b/>
          <w:sz w:val="24"/>
        </w:rPr>
        <w:t>6.0</w:t>
      </w:r>
      <w:r>
        <w:rPr>
          <w:rFonts w:ascii="Arial" w:hAnsi="Arial" w:cs="Arial"/>
          <w:b/>
          <w:sz w:val="24"/>
        </w:rPr>
        <w:tab/>
      </w:r>
      <w:r w:rsidRPr="00CA79DD">
        <w:rPr>
          <w:rFonts w:ascii="Arial" w:hAnsi="Arial" w:cs="Arial"/>
          <w:sz w:val="24"/>
        </w:rPr>
        <w:t xml:space="preserve"> </w:t>
      </w:r>
      <w:r w:rsidRPr="00654FDD">
        <w:rPr>
          <w:rFonts w:ascii="Arial" w:hAnsi="Arial" w:cs="Arial"/>
          <w:b/>
          <w:sz w:val="24"/>
          <w:u w:val="single"/>
        </w:rPr>
        <w:t>Procedure</w:t>
      </w:r>
    </w:p>
    <w:p w:rsidR="00654FDD" w:rsidRDefault="00654FDD" w:rsidP="009D62EC">
      <w:pPr>
        <w:ind w:left="720"/>
        <w:rPr>
          <w:rFonts w:ascii="Arial" w:hAnsi="Arial" w:cs="Arial"/>
          <w:sz w:val="24"/>
        </w:rPr>
      </w:pPr>
    </w:p>
    <w:p w:rsidR="009D62EC" w:rsidRDefault="009D62EC" w:rsidP="009D62EC">
      <w:pPr>
        <w:numPr>
          <w:ilvl w:val="0"/>
          <w:numId w:val="24"/>
        </w:numPr>
        <w:rPr>
          <w:rFonts w:ascii="Arial" w:hAnsi="Arial" w:cs="Arial"/>
          <w:sz w:val="24"/>
        </w:rPr>
      </w:pPr>
      <w:r>
        <w:rPr>
          <w:rFonts w:ascii="Arial" w:hAnsi="Arial" w:cs="Arial"/>
          <w:sz w:val="24"/>
        </w:rPr>
        <w:t>Scaffolds shall be erected on sound, rigid footing, capable of carrying the maximum intended load without settling or displacement</w:t>
      </w:r>
      <w:r w:rsidR="00C4798D">
        <w:rPr>
          <w:rFonts w:ascii="Arial" w:hAnsi="Arial" w:cs="Arial"/>
          <w:sz w:val="24"/>
        </w:rPr>
        <w:t xml:space="preserve"> and be located no more than 14 inches from the area where work is being performed. </w:t>
      </w:r>
    </w:p>
    <w:p w:rsidR="009D62EC" w:rsidRDefault="009D62EC" w:rsidP="009D62EC">
      <w:pPr>
        <w:numPr>
          <w:ilvl w:val="0"/>
          <w:numId w:val="24"/>
        </w:numPr>
        <w:rPr>
          <w:rFonts w:ascii="Arial" w:hAnsi="Arial" w:cs="Arial"/>
          <w:sz w:val="24"/>
        </w:rPr>
      </w:pPr>
      <w:r>
        <w:rPr>
          <w:rFonts w:ascii="Arial" w:hAnsi="Arial" w:cs="Arial"/>
          <w:sz w:val="24"/>
        </w:rPr>
        <w:t xml:space="preserve">Scaffolds and their components shall be capable of supporting, without failure, at least 4 times the intended load. </w:t>
      </w:r>
    </w:p>
    <w:p w:rsidR="009D62EC" w:rsidRDefault="009D62EC" w:rsidP="009D62EC">
      <w:pPr>
        <w:numPr>
          <w:ilvl w:val="0"/>
          <w:numId w:val="24"/>
        </w:numPr>
        <w:rPr>
          <w:rFonts w:ascii="Arial" w:hAnsi="Arial" w:cs="Arial"/>
          <w:sz w:val="24"/>
        </w:rPr>
      </w:pPr>
      <w:r>
        <w:rPr>
          <w:rFonts w:ascii="Arial" w:hAnsi="Arial" w:cs="Arial"/>
          <w:sz w:val="24"/>
        </w:rPr>
        <w:t xml:space="preserve">Guardrails and toeboards shall be installed on all open sides and ends of platforms more than 10 feet high above the ground or floor level. </w:t>
      </w:r>
    </w:p>
    <w:p w:rsidR="00060EB7" w:rsidRDefault="009D62EC" w:rsidP="009D62EC">
      <w:pPr>
        <w:numPr>
          <w:ilvl w:val="0"/>
          <w:numId w:val="24"/>
        </w:numPr>
        <w:rPr>
          <w:rFonts w:ascii="Arial" w:hAnsi="Arial" w:cs="Arial"/>
          <w:sz w:val="24"/>
        </w:rPr>
      </w:pPr>
      <w:r>
        <w:rPr>
          <w:rFonts w:ascii="Arial" w:hAnsi="Arial" w:cs="Arial"/>
          <w:sz w:val="24"/>
        </w:rPr>
        <w:t>Scaffolds</w:t>
      </w:r>
      <w:r w:rsidR="00060EB7">
        <w:rPr>
          <w:rFonts w:ascii="Arial" w:hAnsi="Arial" w:cs="Arial"/>
          <w:sz w:val="24"/>
        </w:rPr>
        <w:t xml:space="preserve"> 4 feet to 10 feet in height, having minimum dimensions in either direction of less than 45 inches, shall have standard guardrails installed on all open sides and ends of platform. </w:t>
      </w:r>
    </w:p>
    <w:p w:rsidR="00060EB7" w:rsidRDefault="00060EB7" w:rsidP="009D62EC">
      <w:pPr>
        <w:numPr>
          <w:ilvl w:val="0"/>
          <w:numId w:val="24"/>
        </w:numPr>
        <w:rPr>
          <w:rFonts w:ascii="Arial" w:hAnsi="Arial" w:cs="Arial"/>
          <w:sz w:val="24"/>
        </w:rPr>
      </w:pPr>
      <w:r>
        <w:rPr>
          <w:rFonts w:ascii="Arial" w:hAnsi="Arial" w:cs="Arial"/>
          <w:sz w:val="24"/>
        </w:rPr>
        <w:t xml:space="preserve">There shall be screen </w:t>
      </w:r>
      <w:proofErr w:type="gramStart"/>
      <w:r>
        <w:rPr>
          <w:rFonts w:ascii="Arial" w:hAnsi="Arial" w:cs="Arial"/>
          <w:sz w:val="24"/>
        </w:rPr>
        <w:t>with a maximum ½ inch openings</w:t>
      </w:r>
      <w:proofErr w:type="gramEnd"/>
      <w:r>
        <w:rPr>
          <w:rFonts w:ascii="Arial" w:hAnsi="Arial" w:cs="Arial"/>
          <w:sz w:val="24"/>
        </w:rPr>
        <w:t xml:space="preserve"> between the toeboard and the guardrail, where workers are required to work or pass under the scaffold. </w:t>
      </w:r>
    </w:p>
    <w:p w:rsidR="00060EB7" w:rsidRDefault="00060EB7" w:rsidP="009D62EC">
      <w:pPr>
        <w:numPr>
          <w:ilvl w:val="0"/>
          <w:numId w:val="24"/>
        </w:numPr>
        <w:rPr>
          <w:rFonts w:ascii="Arial" w:hAnsi="Arial" w:cs="Arial"/>
          <w:sz w:val="24"/>
        </w:rPr>
      </w:pPr>
      <w:r>
        <w:rPr>
          <w:rFonts w:ascii="Arial" w:hAnsi="Arial" w:cs="Arial"/>
          <w:sz w:val="24"/>
        </w:rPr>
        <w:t>All planking shall be scaffold grade or equivalent as recognized by g</w:t>
      </w:r>
      <w:r w:rsidR="00A12C4B">
        <w:rPr>
          <w:rFonts w:ascii="Arial" w:hAnsi="Arial" w:cs="Arial"/>
          <w:sz w:val="24"/>
        </w:rPr>
        <w:t>rading rules for species of wood</w:t>
      </w:r>
      <w:r>
        <w:rPr>
          <w:rFonts w:ascii="Arial" w:hAnsi="Arial" w:cs="Arial"/>
          <w:sz w:val="24"/>
        </w:rPr>
        <w:t xml:space="preserve"> used. </w:t>
      </w:r>
    </w:p>
    <w:p w:rsidR="00D726E1" w:rsidRDefault="00060EB7" w:rsidP="00060EB7">
      <w:pPr>
        <w:numPr>
          <w:ilvl w:val="0"/>
          <w:numId w:val="24"/>
        </w:numPr>
        <w:rPr>
          <w:rFonts w:ascii="Arial" w:hAnsi="Arial" w:cs="Arial"/>
          <w:sz w:val="24"/>
        </w:rPr>
      </w:pPr>
      <w:r>
        <w:rPr>
          <w:rFonts w:ascii="Arial" w:hAnsi="Arial" w:cs="Arial"/>
          <w:sz w:val="24"/>
        </w:rPr>
        <w:t xml:space="preserve">The maximum permissible spans for 2”x10” or wider planks are indicated in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483"/>
        <w:gridCol w:w="483"/>
        <w:gridCol w:w="483"/>
      </w:tblGrid>
      <w:tr w:rsidR="00D726E1" w:rsidRPr="00873CA4" w:rsidTr="00873CA4">
        <w:trPr>
          <w:jc w:val="center"/>
        </w:trPr>
        <w:tc>
          <w:tcPr>
            <w:tcW w:w="3651" w:type="dxa"/>
            <w:shd w:val="clear" w:color="auto" w:fill="auto"/>
          </w:tcPr>
          <w:p w:rsidR="00D726E1" w:rsidRPr="00873CA4" w:rsidRDefault="00D726E1" w:rsidP="00873CA4">
            <w:pPr>
              <w:widowControl/>
              <w:spacing w:line="240" w:lineRule="atLeast"/>
              <w:rPr>
                <w:rFonts w:ascii="Arial" w:hAnsi="Arial" w:cs="Arial"/>
                <w:b/>
                <w:color w:val="000000"/>
                <w:sz w:val="24"/>
                <w:szCs w:val="20"/>
              </w:rPr>
            </w:pPr>
            <w:r w:rsidRPr="00873CA4">
              <w:rPr>
                <w:rFonts w:ascii="Arial" w:hAnsi="Arial" w:cs="Arial"/>
                <w:b/>
                <w:color w:val="000000"/>
                <w:sz w:val="24"/>
                <w:szCs w:val="20"/>
              </w:rPr>
              <w:t>Working Load (lbs. per Sq. ft.)</w:t>
            </w:r>
          </w:p>
        </w:tc>
        <w:tc>
          <w:tcPr>
            <w:tcW w:w="236" w:type="dxa"/>
            <w:shd w:val="clear" w:color="auto" w:fill="auto"/>
          </w:tcPr>
          <w:p w:rsidR="00D726E1" w:rsidRPr="00873CA4" w:rsidRDefault="00D726E1" w:rsidP="00873CA4">
            <w:pPr>
              <w:widowControl/>
              <w:spacing w:line="240" w:lineRule="atLeast"/>
              <w:jc w:val="center"/>
              <w:rPr>
                <w:rFonts w:ascii="Arial" w:hAnsi="Arial" w:cs="Arial"/>
                <w:b/>
                <w:color w:val="000000"/>
                <w:sz w:val="24"/>
                <w:szCs w:val="20"/>
              </w:rPr>
            </w:pPr>
            <w:r w:rsidRPr="00873CA4">
              <w:rPr>
                <w:rFonts w:ascii="Arial" w:hAnsi="Arial" w:cs="Arial"/>
                <w:b/>
                <w:color w:val="000000"/>
                <w:sz w:val="24"/>
                <w:szCs w:val="20"/>
              </w:rPr>
              <w:t>25</w:t>
            </w:r>
          </w:p>
        </w:tc>
        <w:tc>
          <w:tcPr>
            <w:tcW w:w="0" w:type="auto"/>
            <w:shd w:val="clear" w:color="auto" w:fill="auto"/>
          </w:tcPr>
          <w:p w:rsidR="00D726E1" w:rsidRPr="00873CA4" w:rsidRDefault="00D726E1" w:rsidP="00873CA4">
            <w:pPr>
              <w:widowControl/>
              <w:spacing w:line="240" w:lineRule="atLeast"/>
              <w:jc w:val="center"/>
              <w:rPr>
                <w:rFonts w:ascii="Arial" w:hAnsi="Arial" w:cs="Arial"/>
                <w:b/>
                <w:color w:val="000000"/>
                <w:sz w:val="24"/>
                <w:szCs w:val="20"/>
              </w:rPr>
            </w:pPr>
            <w:r w:rsidRPr="00873CA4">
              <w:rPr>
                <w:rFonts w:ascii="Arial" w:hAnsi="Arial" w:cs="Arial"/>
                <w:b/>
                <w:color w:val="000000"/>
                <w:sz w:val="24"/>
                <w:szCs w:val="20"/>
              </w:rPr>
              <w:t>50</w:t>
            </w:r>
          </w:p>
        </w:tc>
        <w:tc>
          <w:tcPr>
            <w:tcW w:w="0" w:type="auto"/>
            <w:shd w:val="clear" w:color="auto" w:fill="auto"/>
          </w:tcPr>
          <w:p w:rsidR="00D726E1" w:rsidRPr="00873CA4" w:rsidRDefault="00D726E1" w:rsidP="00873CA4">
            <w:pPr>
              <w:widowControl/>
              <w:spacing w:line="240" w:lineRule="atLeast"/>
              <w:jc w:val="center"/>
              <w:rPr>
                <w:rFonts w:ascii="Arial" w:hAnsi="Arial" w:cs="Arial"/>
                <w:b/>
                <w:color w:val="000000"/>
                <w:sz w:val="24"/>
                <w:szCs w:val="20"/>
              </w:rPr>
            </w:pPr>
            <w:r w:rsidRPr="00873CA4">
              <w:rPr>
                <w:rFonts w:ascii="Arial" w:hAnsi="Arial" w:cs="Arial"/>
                <w:b/>
                <w:color w:val="000000"/>
                <w:sz w:val="24"/>
                <w:szCs w:val="20"/>
              </w:rPr>
              <w:t>75</w:t>
            </w:r>
          </w:p>
        </w:tc>
      </w:tr>
      <w:tr w:rsidR="00D726E1" w:rsidRPr="00873CA4" w:rsidTr="00873CA4">
        <w:trPr>
          <w:jc w:val="center"/>
        </w:trPr>
        <w:tc>
          <w:tcPr>
            <w:tcW w:w="3651" w:type="dxa"/>
            <w:shd w:val="clear" w:color="auto" w:fill="auto"/>
          </w:tcPr>
          <w:p w:rsidR="00D726E1" w:rsidRPr="00873CA4" w:rsidRDefault="00D726E1" w:rsidP="00873CA4">
            <w:pPr>
              <w:widowControl/>
              <w:spacing w:line="240" w:lineRule="atLeast"/>
              <w:rPr>
                <w:rFonts w:ascii="Arial" w:hAnsi="Arial" w:cs="Arial"/>
                <w:b/>
                <w:color w:val="000000"/>
                <w:sz w:val="24"/>
                <w:szCs w:val="20"/>
              </w:rPr>
            </w:pPr>
            <w:r w:rsidRPr="00873CA4">
              <w:rPr>
                <w:rFonts w:ascii="Arial" w:hAnsi="Arial" w:cs="Arial"/>
                <w:b/>
                <w:color w:val="000000"/>
                <w:sz w:val="24"/>
                <w:szCs w:val="20"/>
              </w:rPr>
              <w:t>Permissible Span (ft.)</w:t>
            </w:r>
          </w:p>
        </w:tc>
        <w:tc>
          <w:tcPr>
            <w:tcW w:w="236" w:type="dxa"/>
            <w:shd w:val="clear" w:color="auto" w:fill="auto"/>
          </w:tcPr>
          <w:p w:rsidR="00D726E1" w:rsidRPr="00873CA4" w:rsidRDefault="00D726E1" w:rsidP="00873CA4">
            <w:pPr>
              <w:widowControl/>
              <w:spacing w:line="240" w:lineRule="atLeast"/>
              <w:jc w:val="center"/>
              <w:rPr>
                <w:rFonts w:ascii="Arial" w:hAnsi="Arial" w:cs="Arial"/>
                <w:b/>
                <w:color w:val="000000"/>
                <w:sz w:val="24"/>
                <w:szCs w:val="20"/>
              </w:rPr>
            </w:pPr>
            <w:r w:rsidRPr="00873CA4">
              <w:rPr>
                <w:rFonts w:ascii="Arial" w:hAnsi="Arial" w:cs="Arial"/>
                <w:b/>
                <w:color w:val="000000"/>
                <w:sz w:val="24"/>
                <w:szCs w:val="20"/>
              </w:rPr>
              <w:t>10</w:t>
            </w:r>
          </w:p>
        </w:tc>
        <w:tc>
          <w:tcPr>
            <w:tcW w:w="0" w:type="auto"/>
            <w:shd w:val="clear" w:color="auto" w:fill="auto"/>
          </w:tcPr>
          <w:p w:rsidR="00D726E1" w:rsidRPr="00873CA4" w:rsidRDefault="00D726E1" w:rsidP="00873CA4">
            <w:pPr>
              <w:widowControl/>
              <w:spacing w:line="240" w:lineRule="atLeast"/>
              <w:jc w:val="center"/>
              <w:rPr>
                <w:rFonts w:ascii="Arial" w:hAnsi="Arial" w:cs="Arial"/>
                <w:b/>
                <w:color w:val="000000"/>
                <w:sz w:val="24"/>
                <w:szCs w:val="20"/>
              </w:rPr>
            </w:pPr>
            <w:r w:rsidRPr="00873CA4">
              <w:rPr>
                <w:rFonts w:ascii="Arial" w:hAnsi="Arial" w:cs="Arial"/>
                <w:b/>
                <w:color w:val="000000"/>
                <w:sz w:val="24"/>
                <w:szCs w:val="20"/>
              </w:rPr>
              <w:t>8</w:t>
            </w:r>
          </w:p>
        </w:tc>
        <w:tc>
          <w:tcPr>
            <w:tcW w:w="0" w:type="auto"/>
            <w:shd w:val="clear" w:color="auto" w:fill="auto"/>
          </w:tcPr>
          <w:p w:rsidR="00D726E1" w:rsidRPr="00873CA4" w:rsidRDefault="00D726E1" w:rsidP="00873CA4">
            <w:pPr>
              <w:widowControl/>
              <w:spacing w:line="240" w:lineRule="atLeast"/>
              <w:jc w:val="center"/>
              <w:rPr>
                <w:rFonts w:ascii="Arial" w:hAnsi="Arial" w:cs="Arial"/>
                <w:b/>
                <w:color w:val="000000"/>
                <w:sz w:val="24"/>
                <w:szCs w:val="20"/>
              </w:rPr>
            </w:pPr>
            <w:r w:rsidRPr="00873CA4">
              <w:rPr>
                <w:rFonts w:ascii="Arial" w:hAnsi="Arial" w:cs="Arial"/>
                <w:b/>
                <w:color w:val="000000"/>
                <w:sz w:val="24"/>
                <w:szCs w:val="20"/>
              </w:rPr>
              <w:t>6</w:t>
            </w:r>
          </w:p>
        </w:tc>
      </w:tr>
    </w:tbl>
    <w:p w:rsidR="00D726E1" w:rsidRDefault="00D726E1" w:rsidP="00060EB7">
      <w:pPr>
        <w:numPr>
          <w:ilvl w:val="0"/>
          <w:numId w:val="24"/>
        </w:numPr>
        <w:rPr>
          <w:rFonts w:ascii="Arial" w:hAnsi="Arial" w:cs="Arial"/>
          <w:sz w:val="24"/>
        </w:rPr>
      </w:pPr>
      <w:r>
        <w:rPr>
          <w:rFonts w:ascii="Arial" w:hAnsi="Arial" w:cs="Arial"/>
          <w:sz w:val="24"/>
        </w:rPr>
        <w:t>Scaffold planking shall extend over end supports not less than 6 inches nor more than 12 inches</w:t>
      </w:r>
    </w:p>
    <w:p w:rsidR="00D726E1" w:rsidRDefault="00A12C4B" w:rsidP="00060EB7">
      <w:pPr>
        <w:numPr>
          <w:ilvl w:val="0"/>
          <w:numId w:val="24"/>
        </w:numPr>
        <w:rPr>
          <w:rFonts w:ascii="Arial" w:hAnsi="Arial" w:cs="Arial"/>
          <w:sz w:val="24"/>
        </w:rPr>
      </w:pPr>
      <w:r>
        <w:rPr>
          <w:rFonts w:ascii="Arial" w:hAnsi="Arial" w:cs="Arial"/>
          <w:sz w:val="24"/>
        </w:rPr>
        <w:t>An ac</w:t>
      </w:r>
      <w:r w:rsidR="00D726E1">
        <w:rPr>
          <w:rFonts w:ascii="Arial" w:hAnsi="Arial" w:cs="Arial"/>
          <w:sz w:val="24"/>
        </w:rPr>
        <w:t>cess ladder or equivalent safe access shall be provided</w:t>
      </w:r>
    </w:p>
    <w:p w:rsidR="00D726E1" w:rsidRDefault="00D726E1" w:rsidP="00060EB7">
      <w:pPr>
        <w:numPr>
          <w:ilvl w:val="0"/>
          <w:numId w:val="24"/>
        </w:numPr>
        <w:rPr>
          <w:rFonts w:ascii="Arial" w:hAnsi="Arial" w:cs="Arial"/>
          <w:sz w:val="24"/>
        </w:rPr>
      </w:pPr>
      <w:r>
        <w:rPr>
          <w:rFonts w:ascii="Arial" w:hAnsi="Arial" w:cs="Arial"/>
          <w:sz w:val="24"/>
        </w:rPr>
        <w:t>Platform shall be</w:t>
      </w:r>
      <w:r w:rsidR="00C4798D">
        <w:rPr>
          <w:rFonts w:ascii="Arial" w:hAnsi="Arial" w:cs="Arial"/>
          <w:sz w:val="24"/>
        </w:rPr>
        <w:t xml:space="preserve"> 100% planked with no more than 1 inch gaps </w:t>
      </w:r>
      <w:r>
        <w:rPr>
          <w:rFonts w:ascii="Arial" w:hAnsi="Arial" w:cs="Arial"/>
          <w:sz w:val="24"/>
        </w:rPr>
        <w:t>for full width of scaffold except for necessary entrance opening. Platforms shall be secured in place.</w:t>
      </w:r>
    </w:p>
    <w:p w:rsidR="00D726E1" w:rsidRDefault="00D726E1" w:rsidP="00D726E1">
      <w:pPr>
        <w:numPr>
          <w:ilvl w:val="0"/>
          <w:numId w:val="24"/>
        </w:numPr>
        <w:rPr>
          <w:rFonts w:ascii="Arial" w:hAnsi="Arial" w:cs="Arial"/>
          <w:sz w:val="24"/>
        </w:rPr>
      </w:pPr>
      <w:r>
        <w:rPr>
          <w:rFonts w:ascii="Arial" w:hAnsi="Arial" w:cs="Arial"/>
          <w:sz w:val="24"/>
        </w:rPr>
        <w:t>Guardrails made of lumber, not less than 2”x4”, approximately 42” in height, with a midrail of 1”x6” or equivalent.</w:t>
      </w:r>
    </w:p>
    <w:p w:rsidR="00D726E1" w:rsidRDefault="00D726E1" w:rsidP="00D726E1">
      <w:pPr>
        <w:numPr>
          <w:ilvl w:val="0"/>
          <w:numId w:val="24"/>
        </w:numPr>
        <w:rPr>
          <w:rFonts w:ascii="Arial" w:hAnsi="Arial" w:cs="Arial"/>
          <w:sz w:val="24"/>
        </w:rPr>
      </w:pPr>
      <w:r>
        <w:rPr>
          <w:rFonts w:ascii="Arial" w:hAnsi="Arial" w:cs="Arial"/>
          <w:sz w:val="24"/>
        </w:rPr>
        <w:t xml:space="preserve"> Guardrails plus toeboards shall be installed on all scaffolds over 10 feet in height.</w:t>
      </w:r>
    </w:p>
    <w:p w:rsidR="00D726E1" w:rsidRDefault="00D726E1" w:rsidP="00D726E1">
      <w:pPr>
        <w:numPr>
          <w:ilvl w:val="0"/>
          <w:numId w:val="24"/>
        </w:numPr>
        <w:rPr>
          <w:rFonts w:ascii="Arial" w:hAnsi="Arial" w:cs="Arial"/>
          <w:sz w:val="24"/>
        </w:rPr>
      </w:pPr>
      <w:r>
        <w:rPr>
          <w:rFonts w:ascii="Arial" w:hAnsi="Arial" w:cs="Arial"/>
          <w:sz w:val="24"/>
        </w:rPr>
        <w:lastRenderedPageBreak/>
        <w:t xml:space="preserve">Toeboards shall be a minimum of 4” in height. </w:t>
      </w:r>
    </w:p>
    <w:p w:rsidR="00A12C4B" w:rsidRDefault="00306BA9" w:rsidP="00D726E1">
      <w:pPr>
        <w:numPr>
          <w:ilvl w:val="0"/>
          <w:numId w:val="24"/>
        </w:numPr>
        <w:rPr>
          <w:rFonts w:ascii="Arial" w:hAnsi="Arial" w:cs="Arial"/>
          <w:sz w:val="24"/>
        </w:rPr>
      </w:pPr>
      <w:r>
        <w:rPr>
          <w:rFonts w:ascii="Arial" w:hAnsi="Arial" w:cs="Arial"/>
          <w:b/>
          <w:sz w:val="24"/>
        </w:rPr>
        <w:t>Scaffold Tagging</w:t>
      </w:r>
      <w:r w:rsidRPr="00306BA9">
        <w:rPr>
          <w:rFonts w:ascii="Arial" w:hAnsi="Arial" w:cs="Arial"/>
          <w:b/>
          <w:sz w:val="24"/>
        </w:rPr>
        <w:t>:</w:t>
      </w:r>
      <w:r w:rsidRPr="00306BA9">
        <w:rPr>
          <w:rFonts w:ascii="Arial" w:hAnsi="Arial" w:cs="Arial"/>
          <w:sz w:val="24"/>
        </w:rPr>
        <w:t xml:space="preserve">  A </w:t>
      </w:r>
      <w:r w:rsidRPr="00306BA9">
        <w:rPr>
          <w:rFonts w:ascii="Arial" w:hAnsi="Arial" w:cs="Arial"/>
          <w:i/>
          <w:sz w:val="24"/>
        </w:rPr>
        <w:t>Red Tag</w:t>
      </w:r>
      <w:r w:rsidRPr="00306BA9">
        <w:rPr>
          <w:rFonts w:ascii="Arial" w:hAnsi="Arial" w:cs="Arial"/>
          <w:sz w:val="24"/>
        </w:rPr>
        <w:t xml:space="preserve"> indicates the scaffolding is not permitted to be in use. A </w:t>
      </w:r>
      <w:r w:rsidRPr="00306BA9">
        <w:rPr>
          <w:rFonts w:ascii="Arial" w:hAnsi="Arial" w:cs="Arial"/>
          <w:i/>
          <w:sz w:val="24"/>
        </w:rPr>
        <w:t>Green Tag</w:t>
      </w:r>
      <w:r w:rsidRPr="00306BA9">
        <w:rPr>
          <w:rFonts w:ascii="Arial" w:hAnsi="Arial" w:cs="Arial"/>
          <w:sz w:val="24"/>
        </w:rPr>
        <w:t xml:space="preserve"> indicates that the scaffolding is acceptable for use. All scaffolding shall have a green tag before being used. A </w:t>
      </w:r>
      <w:r w:rsidRPr="00306BA9">
        <w:rPr>
          <w:rFonts w:ascii="Arial" w:hAnsi="Arial" w:cs="Arial"/>
          <w:i/>
          <w:sz w:val="24"/>
        </w:rPr>
        <w:t>Yellow Tag</w:t>
      </w:r>
      <w:r w:rsidRPr="00306BA9">
        <w:rPr>
          <w:rFonts w:ascii="Arial" w:hAnsi="Arial" w:cs="Arial"/>
          <w:sz w:val="24"/>
        </w:rPr>
        <w:t xml:space="preserve"> indicates fall protection is required. All yellow tags must be accompanied by a green tag. All tags shall be hung at the access point. </w:t>
      </w:r>
      <w:r w:rsidRPr="00306BA9">
        <w:rPr>
          <w:rFonts w:ascii="Arial" w:hAnsi="Arial" w:cs="Arial"/>
          <w:i/>
          <w:sz w:val="24"/>
        </w:rPr>
        <w:t>No Tag</w:t>
      </w:r>
      <w:r w:rsidRPr="00306BA9">
        <w:rPr>
          <w:rFonts w:ascii="Arial" w:hAnsi="Arial" w:cs="Arial"/>
          <w:sz w:val="24"/>
        </w:rPr>
        <w:t xml:space="preserve"> is the same as a red tag.</w:t>
      </w:r>
    </w:p>
    <w:p w:rsidR="00306BA9" w:rsidRDefault="00306BA9" w:rsidP="00D726E1">
      <w:pPr>
        <w:numPr>
          <w:ilvl w:val="0"/>
          <w:numId w:val="24"/>
        </w:numPr>
        <w:rPr>
          <w:rFonts w:ascii="Arial" w:hAnsi="Arial" w:cs="Arial"/>
          <w:sz w:val="24"/>
        </w:rPr>
      </w:pPr>
      <w:r>
        <w:rPr>
          <w:rFonts w:ascii="Arial" w:hAnsi="Arial" w:cs="Arial"/>
          <w:b/>
          <w:sz w:val="24"/>
        </w:rPr>
        <w:t>Lockout/Tagout</w:t>
      </w:r>
      <w:r w:rsidRPr="00306BA9">
        <w:rPr>
          <w:rFonts w:ascii="Arial" w:hAnsi="Arial" w:cs="Arial"/>
          <w:b/>
          <w:sz w:val="24"/>
        </w:rPr>
        <w:t>:</w:t>
      </w:r>
      <w:r w:rsidRPr="00306BA9">
        <w:rPr>
          <w:rFonts w:ascii="Arial" w:hAnsi="Arial" w:cs="Arial"/>
          <w:sz w:val="24"/>
        </w:rPr>
        <w:t xml:space="preserve"> All sources of energy which create a hazard to the scaffold user shall be isolated, or locked out. Work on scaffolding (Especially Mobile Scaffold) shall not be permitted within ten feet of electric lines unless the lines have been locked out or protected. Mobile equipment shall be routed away from the scaffolding.</w:t>
      </w:r>
    </w:p>
    <w:p w:rsidR="00306BA9" w:rsidRDefault="00306BA9" w:rsidP="00D726E1">
      <w:pPr>
        <w:numPr>
          <w:ilvl w:val="0"/>
          <w:numId w:val="24"/>
        </w:numPr>
        <w:rPr>
          <w:rFonts w:ascii="Arial" w:hAnsi="Arial" w:cs="Arial"/>
          <w:sz w:val="24"/>
        </w:rPr>
      </w:pPr>
      <w:r w:rsidRPr="00306BA9">
        <w:rPr>
          <w:rFonts w:ascii="Arial" w:hAnsi="Arial" w:cs="Arial"/>
          <w:b/>
          <w:sz w:val="24"/>
        </w:rPr>
        <w:t>Mobile Scaffold:</w:t>
      </w:r>
      <w:r w:rsidRPr="00306BA9">
        <w:rPr>
          <w:rFonts w:ascii="Arial" w:hAnsi="Arial" w:cs="Arial"/>
          <w:sz w:val="24"/>
        </w:rPr>
        <w:t xml:space="preserve"> See LOTO. Employees are not permitted to ride scaffolding while it is being moved. When scaffold is moved an observer shall be present to watch for overhead hazards, such as electric lines.</w:t>
      </w:r>
    </w:p>
    <w:p w:rsidR="00306BA9" w:rsidRDefault="00306BA9" w:rsidP="00D726E1">
      <w:pPr>
        <w:numPr>
          <w:ilvl w:val="0"/>
          <w:numId w:val="24"/>
        </w:numPr>
        <w:rPr>
          <w:rFonts w:ascii="Arial" w:hAnsi="Arial" w:cs="Arial"/>
          <w:sz w:val="24"/>
        </w:rPr>
      </w:pPr>
      <w:r w:rsidRPr="00306BA9">
        <w:rPr>
          <w:rFonts w:ascii="Arial" w:hAnsi="Arial" w:cs="Arial"/>
          <w:b/>
          <w:sz w:val="24"/>
        </w:rPr>
        <w:t>Securing Planks:</w:t>
      </w:r>
      <w:r w:rsidRPr="00306BA9">
        <w:rPr>
          <w:rFonts w:ascii="Arial" w:hAnsi="Arial" w:cs="Arial"/>
          <w:sz w:val="24"/>
        </w:rPr>
        <w:t xml:space="preserve"> All planks shall be secured by bolting, nailing, wiring down or overlapping each other by not less than 12 inches. If planks are not secured properly they shall extend over the edge of the scaffolding by 6 to 12 inches.</w:t>
      </w:r>
    </w:p>
    <w:p w:rsidR="00306BA9" w:rsidRDefault="00306BA9" w:rsidP="00D726E1">
      <w:pPr>
        <w:numPr>
          <w:ilvl w:val="0"/>
          <w:numId w:val="24"/>
        </w:numPr>
        <w:rPr>
          <w:rFonts w:ascii="Arial" w:hAnsi="Arial" w:cs="Arial"/>
          <w:sz w:val="24"/>
        </w:rPr>
      </w:pPr>
      <w:r w:rsidRPr="00306BA9">
        <w:rPr>
          <w:rFonts w:ascii="Arial" w:hAnsi="Arial" w:cs="Arial"/>
          <w:b/>
          <w:sz w:val="24"/>
        </w:rPr>
        <w:t>Toeboards:</w:t>
      </w:r>
      <w:r w:rsidRPr="00306BA9">
        <w:rPr>
          <w:rFonts w:ascii="Arial" w:hAnsi="Arial" w:cs="Arial"/>
          <w:sz w:val="24"/>
        </w:rPr>
        <w:t xml:space="preserve"> A four inch barrier shall be secured along the long side and ends of all work platforms above four feet to guard the falling of loose tools, materials and other objects.</w:t>
      </w:r>
    </w:p>
    <w:p w:rsidR="00306BA9" w:rsidRDefault="00306BA9" w:rsidP="00D726E1">
      <w:pPr>
        <w:numPr>
          <w:ilvl w:val="0"/>
          <w:numId w:val="24"/>
        </w:numPr>
        <w:rPr>
          <w:rFonts w:ascii="Arial" w:hAnsi="Arial" w:cs="Arial"/>
          <w:sz w:val="24"/>
        </w:rPr>
      </w:pPr>
      <w:r w:rsidRPr="00306BA9">
        <w:rPr>
          <w:rFonts w:ascii="Arial" w:hAnsi="Arial" w:cs="Arial"/>
          <w:b/>
          <w:sz w:val="24"/>
        </w:rPr>
        <w:t xml:space="preserve">Guardrails: </w:t>
      </w:r>
      <w:r w:rsidRPr="00306BA9">
        <w:rPr>
          <w:rFonts w:ascii="Arial" w:hAnsi="Arial" w:cs="Arial"/>
          <w:sz w:val="24"/>
        </w:rPr>
        <w:t>A toprail and a midrail shall be secured to uprights and erected along the exposed sides and ends of the platform. Both the toprail and the midrail shall be able to support 200 pounds of force.</w:t>
      </w:r>
    </w:p>
    <w:p w:rsidR="00306BA9" w:rsidRDefault="00306BA9" w:rsidP="00D726E1">
      <w:pPr>
        <w:numPr>
          <w:ilvl w:val="0"/>
          <w:numId w:val="24"/>
        </w:numPr>
        <w:rPr>
          <w:rFonts w:ascii="Arial" w:hAnsi="Arial" w:cs="Arial"/>
          <w:sz w:val="24"/>
        </w:rPr>
      </w:pPr>
      <w:r w:rsidRPr="00306BA9">
        <w:rPr>
          <w:rFonts w:ascii="Arial" w:hAnsi="Arial" w:cs="Arial"/>
          <w:b/>
          <w:sz w:val="24"/>
        </w:rPr>
        <w:t xml:space="preserve">Area below scaffolding: </w:t>
      </w:r>
      <w:r w:rsidRPr="00306BA9">
        <w:rPr>
          <w:rFonts w:ascii="Arial" w:hAnsi="Arial" w:cs="Arial"/>
          <w:sz w:val="24"/>
        </w:rPr>
        <w:t>The area below the scaffolding shall, at a minimum, be roped off with red or yellow tape and have signs posted that warn of overhead work. Safety lookouts may be required.</w:t>
      </w:r>
    </w:p>
    <w:p w:rsidR="00306BA9" w:rsidRPr="00306BA9" w:rsidRDefault="00306BA9" w:rsidP="00D726E1">
      <w:pPr>
        <w:numPr>
          <w:ilvl w:val="0"/>
          <w:numId w:val="24"/>
        </w:numPr>
        <w:rPr>
          <w:rFonts w:ascii="Arial" w:hAnsi="Arial" w:cs="Arial"/>
          <w:sz w:val="24"/>
        </w:rPr>
      </w:pPr>
      <w:r w:rsidRPr="00306BA9">
        <w:rPr>
          <w:rFonts w:ascii="Arial" w:hAnsi="Arial" w:cs="Arial"/>
          <w:b/>
          <w:sz w:val="24"/>
        </w:rPr>
        <w:t xml:space="preserve">Conditions which weaken scaffolding: </w:t>
      </w:r>
      <w:r w:rsidRPr="00306BA9">
        <w:rPr>
          <w:rFonts w:ascii="Arial" w:hAnsi="Arial" w:cs="Arial"/>
          <w:sz w:val="24"/>
        </w:rPr>
        <w:t>If any part of the scaffold is cut, bent, burned, missing</w:t>
      </w:r>
      <w:r>
        <w:rPr>
          <w:rFonts w:ascii="Arial" w:hAnsi="Arial" w:cs="Arial"/>
          <w:sz w:val="24"/>
        </w:rPr>
        <w:t xml:space="preserve"> or subjected to unusual strain, the scaffolding shall not be used until the affected sections are replaced. </w:t>
      </w:r>
    </w:p>
    <w:p w:rsidR="009D62EC" w:rsidRDefault="00E7310E" w:rsidP="00D726E1">
      <w:pPr>
        <w:numPr>
          <w:ilvl w:val="0"/>
          <w:numId w:val="24"/>
        </w:numPr>
        <w:rPr>
          <w:rFonts w:ascii="Arial" w:hAnsi="Arial" w:cs="Arial"/>
          <w:sz w:val="24"/>
        </w:rPr>
      </w:pPr>
      <w:r>
        <w:rPr>
          <w:rFonts w:ascii="Arial" w:hAnsi="Arial" w:cs="Arial"/>
          <w:sz w:val="24"/>
        </w:rPr>
        <w:t xml:space="preserve"> </w:t>
      </w:r>
      <w:r w:rsidR="00306BA9" w:rsidRPr="00306BA9">
        <w:rPr>
          <w:rFonts w:ascii="Arial" w:hAnsi="Arial" w:cs="Arial"/>
          <w:b/>
          <w:sz w:val="24"/>
        </w:rPr>
        <w:t>Scaffolding Inspection Checklist:</w:t>
      </w:r>
      <w:r w:rsidR="00306BA9">
        <w:rPr>
          <w:rFonts w:ascii="Arial" w:hAnsi="Arial" w:cs="Arial"/>
          <w:sz w:val="24"/>
        </w:rPr>
        <w:t xml:space="preserve"> </w:t>
      </w:r>
      <w:r>
        <w:rPr>
          <w:rFonts w:ascii="Arial" w:hAnsi="Arial" w:cs="Arial"/>
          <w:sz w:val="24"/>
        </w:rPr>
        <w:t>Regardless of who erects the scaffolding, the “Scaffolding Inspection Checklist” must be completed by at least one of the affected employees prior to use.</w:t>
      </w:r>
    </w:p>
    <w:p w:rsidR="00654FDD" w:rsidRPr="00CA79DD" w:rsidRDefault="00654FDD" w:rsidP="00654FDD">
      <w:pPr>
        <w:ind w:left="720"/>
        <w:rPr>
          <w:rFonts w:ascii="Arial" w:hAnsi="Arial" w:cs="Arial"/>
          <w:sz w:val="24"/>
        </w:rPr>
      </w:pPr>
    </w:p>
    <w:p w:rsidR="00B27960" w:rsidRDefault="00B27960">
      <w:pPr>
        <w:widowControl/>
        <w:spacing w:line="240" w:lineRule="atLeast"/>
        <w:ind w:left="720" w:hanging="720"/>
        <w:rPr>
          <w:rFonts w:ascii="Arial" w:hAnsi="Arial" w:cs="Arial"/>
          <w:color w:val="000000"/>
          <w:sz w:val="24"/>
          <w:szCs w:val="20"/>
        </w:rPr>
      </w:pPr>
      <w:r>
        <w:rPr>
          <w:rFonts w:ascii="Arial" w:hAnsi="Arial" w:cs="Arial"/>
          <w:b/>
          <w:bCs/>
          <w:color w:val="000000"/>
          <w:sz w:val="24"/>
          <w:szCs w:val="20"/>
        </w:rPr>
        <w:t>6.0</w:t>
      </w:r>
      <w:r>
        <w:rPr>
          <w:rFonts w:ascii="Arial" w:hAnsi="Arial" w:cs="Arial"/>
          <w:b/>
          <w:bCs/>
          <w:color w:val="000000"/>
          <w:sz w:val="24"/>
          <w:szCs w:val="20"/>
        </w:rPr>
        <w:tab/>
        <w:t>Associated and Related Documents</w:t>
      </w:r>
    </w:p>
    <w:p w:rsidR="0008040B" w:rsidRDefault="00654FDD">
      <w:pPr>
        <w:widowControl/>
        <w:spacing w:line="240" w:lineRule="atLeast"/>
        <w:ind w:left="720" w:hanging="720"/>
        <w:rPr>
          <w:rFonts w:ascii="Arial" w:hAnsi="Arial" w:cs="Arial"/>
          <w:color w:val="000000"/>
          <w:sz w:val="24"/>
          <w:szCs w:val="20"/>
        </w:rPr>
      </w:pPr>
      <w:r>
        <w:rPr>
          <w:rFonts w:ascii="Arial" w:hAnsi="Arial" w:cs="Arial"/>
          <w:color w:val="000000"/>
          <w:sz w:val="24"/>
          <w:szCs w:val="20"/>
        </w:rPr>
        <w:tab/>
      </w:r>
    </w:p>
    <w:p w:rsidR="00060EB7" w:rsidRDefault="00DB3F09" w:rsidP="00DB3F09">
      <w:pPr>
        <w:widowControl/>
        <w:numPr>
          <w:ilvl w:val="0"/>
          <w:numId w:val="25"/>
        </w:numPr>
        <w:spacing w:line="240" w:lineRule="atLeast"/>
        <w:rPr>
          <w:rFonts w:ascii="Arial" w:hAnsi="Arial" w:cs="Arial"/>
          <w:color w:val="000000"/>
          <w:sz w:val="24"/>
          <w:szCs w:val="20"/>
        </w:rPr>
      </w:pPr>
      <w:r>
        <w:rPr>
          <w:rFonts w:ascii="Arial" w:hAnsi="Arial" w:cs="Arial"/>
          <w:color w:val="000000"/>
          <w:sz w:val="24"/>
          <w:szCs w:val="20"/>
        </w:rPr>
        <w:t>SWP50.EMFS</w:t>
      </w:r>
      <w:r w:rsidR="00E7310E">
        <w:rPr>
          <w:rFonts w:ascii="Arial" w:hAnsi="Arial" w:cs="Arial"/>
          <w:color w:val="000000"/>
          <w:sz w:val="24"/>
          <w:szCs w:val="20"/>
        </w:rPr>
        <w:t>Scaffolding Inspection Checklist</w:t>
      </w:r>
    </w:p>
    <w:p w:rsidR="00B27960" w:rsidRDefault="00B27960">
      <w:pPr>
        <w:widowControl/>
        <w:spacing w:line="240" w:lineRule="atLeast"/>
        <w:ind w:left="720" w:hanging="720"/>
        <w:rPr>
          <w:rFonts w:ascii="Arial" w:hAnsi="Arial" w:cs="Arial"/>
          <w:color w:val="000000"/>
          <w:sz w:val="24"/>
          <w:szCs w:val="20"/>
        </w:rPr>
      </w:pPr>
    </w:p>
    <w:p w:rsidR="00B27960" w:rsidRDefault="00B27960" w:rsidP="00341F62">
      <w:pPr>
        <w:widowControl/>
        <w:spacing w:line="240" w:lineRule="atLeast"/>
        <w:ind w:left="720" w:hanging="720"/>
        <w:rPr>
          <w:rFonts w:ascii="Arial" w:hAnsi="Arial" w:cs="Arial"/>
          <w:color w:val="000000"/>
          <w:sz w:val="24"/>
          <w:szCs w:val="20"/>
        </w:rPr>
      </w:pPr>
    </w:p>
    <w:sectPr w:rsidR="00B27960">
      <w:headerReference w:type="default" r:id="rId8"/>
      <w:endnotePr>
        <w:numFmt w:val="decimal"/>
      </w:endnotePr>
      <w:type w:val="continuous"/>
      <w:pgSz w:w="12240" w:h="15840" w:code="1"/>
      <w:pgMar w:top="1080" w:right="1080" w:bottom="108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61" w:rsidRDefault="00CB0F61">
      <w:r>
        <w:separator/>
      </w:r>
    </w:p>
  </w:endnote>
  <w:endnote w:type="continuationSeparator" w:id="0">
    <w:p w:rsidR="00CB0F61" w:rsidRDefault="00CB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61" w:rsidRDefault="00CB0F61">
      <w:r>
        <w:separator/>
      </w:r>
    </w:p>
  </w:footnote>
  <w:footnote w:type="continuationSeparator" w:id="0">
    <w:p w:rsidR="00CB0F61" w:rsidRDefault="00CB0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0" w:type="dxa"/>
      <w:tblInd w:w="93" w:type="dxa"/>
      <w:tblLook w:val="0000" w:firstRow="0" w:lastRow="0" w:firstColumn="0" w:lastColumn="0" w:noHBand="0" w:noVBand="0"/>
    </w:tblPr>
    <w:tblGrid>
      <w:gridCol w:w="3480"/>
      <w:gridCol w:w="2980"/>
      <w:gridCol w:w="3280"/>
    </w:tblGrid>
    <w:tr w:rsidR="000F5485">
      <w:trPr>
        <w:trHeight w:val="555"/>
      </w:trPr>
      <w:tc>
        <w:tcPr>
          <w:tcW w:w="9740" w:type="dxa"/>
          <w:gridSpan w:val="3"/>
          <w:tcBorders>
            <w:top w:val="single" w:sz="4" w:space="0" w:color="auto"/>
            <w:left w:val="single" w:sz="4" w:space="0" w:color="auto"/>
            <w:bottom w:val="single" w:sz="4" w:space="0" w:color="auto"/>
            <w:right w:val="single" w:sz="4" w:space="0" w:color="auto"/>
          </w:tcBorders>
          <w:vAlign w:val="center"/>
        </w:tcPr>
        <w:p w:rsidR="000F5485" w:rsidRDefault="000F5485">
          <w:pPr>
            <w:widowControl/>
            <w:autoSpaceDE/>
            <w:autoSpaceDN/>
            <w:adjustRightInd/>
            <w:jc w:val="center"/>
            <w:rPr>
              <w:rFonts w:ascii="Arial" w:hAnsi="Arial" w:cs="Arial"/>
              <w:b/>
              <w:bCs/>
              <w:color w:val="000000"/>
              <w:sz w:val="36"/>
              <w:szCs w:val="36"/>
              <w:lang w:val="en-GB"/>
            </w:rPr>
          </w:pPr>
          <w:bookmarkStart w:id="1" w:name="OLE_LINK1"/>
          <w:r>
            <w:rPr>
              <w:rFonts w:ascii="Arial" w:hAnsi="Arial" w:cs="Arial"/>
              <w:b/>
              <w:bCs/>
              <w:color w:val="000000"/>
              <w:sz w:val="36"/>
              <w:szCs w:val="36"/>
              <w:lang w:val="en-GB"/>
            </w:rPr>
            <w:t>EMCOR Mechanical and Facilities Services</w:t>
          </w:r>
        </w:p>
        <w:p w:rsidR="000F5485" w:rsidRDefault="000F5485">
          <w:pPr>
            <w:widowControl/>
            <w:autoSpaceDE/>
            <w:autoSpaceDN/>
            <w:adjustRightInd/>
            <w:jc w:val="center"/>
            <w:rPr>
              <w:rFonts w:ascii="Arial" w:hAnsi="Arial" w:cs="Arial"/>
              <w:b/>
              <w:bCs/>
              <w:color w:val="000000"/>
              <w:sz w:val="36"/>
              <w:szCs w:val="36"/>
            </w:rPr>
          </w:pPr>
          <w:r>
            <w:rPr>
              <w:rFonts w:ascii="Arial" w:hAnsi="Arial" w:cs="Arial"/>
              <w:b/>
              <w:bCs/>
              <w:color w:val="000000"/>
              <w:sz w:val="36"/>
              <w:szCs w:val="36"/>
              <w:lang w:val="en-GB"/>
            </w:rPr>
            <w:t xml:space="preserve"> Safe Work Practice</w:t>
          </w:r>
        </w:p>
      </w:tc>
    </w:tr>
    <w:tr w:rsidR="000F5485">
      <w:trPr>
        <w:trHeight w:val="315"/>
      </w:trPr>
      <w:tc>
        <w:tcPr>
          <w:tcW w:w="3480" w:type="dxa"/>
          <w:tcBorders>
            <w:top w:val="single" w:sz="4" w:space="0" w:color="auto"/>
            <w:left w:val="single" w:sz="4" w:space="0" w:color="auto"/>
            <w:bottom w:val="nil"/>
            <w:right w:val="single" w:sz="4" w:space="0" w:color="auto"/>
          </w:tcBorders>
          <w:vAlign w:val="center"/>
        </w:tcPr>
        <w:p w:rsidR="000F5485" w:rsidRDefault="00F21DED">
          <w:pPr>
            <w:widowControl/>
            <w:autoSpaceDE/>
            <w:autoSpaceDN/>
            <w:adjustRightInd/>
            <w:rPr>
              <w:rFonts w:ascii="Arial" w:hAnsi="Arial" w:cs="Arial"/>
              <w:szCs w:val="20"/>
            </w:rPr>
          </w:pPr>
          <w:r>
            <w:rPr>
              <w:rFonts w:ascii="Arial" w:hAnsi="Arial" w:cs="Arial"/>
              <w:szCs w:val="20"/>
            </w:rPr>
            <w:t>ISN</w:t>
          </w:r>
        </w:p>
      </w:tc>
      <w:tc>
        <w:tcPr>
          <w:tcW w:w="2980" w:type="dxa"/>
          <w:tcBorders>
            <w:top w:val="single" w:sz="4" w:space="0" w:color="auto"/>
            <w:left w:val="single" w:sz="4" w:space="0" w:color="auto"/>
            <w:bottom w:val="nil"/>
            <w:right w:val="single" w:sz="4" w:space="0" w:color="auto"/>
          </w:tcBorders>
          <w:vAlign w:val="center"/>
        </w:tcPr>
        <w:p w:rsidR="000F5485" w:rsidRDefault="000F5485">
          <w:pPr>
            <w:widowControl/>
            <w:autoSpaceDE/>
            <w:autoSpaceDN/>
            <w:adjustRightInd/>
            <w:rPr>
              <w:rFonts w:ascii="Arial" w:hAnsi="Arial" w:cs="Arial"/>
              <w:sz w:val="16"/>
              <w:szCs w:val="16"/>
            </w:rPr>
          </w:pPr>
          <w:r>
            <w:rPr>
              <w:rFonts w:ascii="Arial" w:hAnsi="Arial" w:cs="Arial"/>
              <w:sz w:val="16"/>
              <w:szCs w:val="16"/>
              <w:lang w:val="en-GB"/>
            </w:rPr>
            <w:t xml:space="preserve"> Title:</w:t>
          </w:r>
        </w:p>
      </w:tc>
      <w:tc>
        <w:tcPr>
          <w:tcW w:w="3280" w:type="dxa"/>
          <w:tcBorders>
            <w:top w:val="single" w:sz="4" w:space="0" w:color="auto"/>
            <w:left w:val="single" w:sz="4" w:space="0" w:color="auto"/>
            <w:right w:val="single" w:sz="4" w:space="0" w:color="auto"/>
          </w:tcBorders>
          <w:vAlign w:val="center"/>
        </w:tcPr>
        <w:p w:rsidR="000F5485" w:rsidRDefault="000F5485">
          <w:pPr>
            <w:widowControl/>
            <w:autoSpaceDE/>
            <w:autoSpaceDN/>
            <w:adjustRightInd/>
            <w:jc w:val="both"/>
            <w:rPr>
              <w:rFonts w:ascii="Arial" w:hAnsi="Arial" w:cs="Arial"/>
              <w:sz w:val="24"/>
            </w:rPr>
          </w:pPr>
          <w:r>
            <w:rPr>
              <w:rFonts w:ascii="Arial" w:hAnsi="Arial" w:cs="Arial"/>
              <w:sz w:val="24"/>
              <w:lang w:val="en-GB"/>
            </w:rPr>
            <w:t xml:space="preserve">Practice No: </w:t>
          </w:r>
          <w:r>
            <w:rPr>
              <w:rFonts w:ascii="Arial" w:hAnsi="Arial" w:cs="Arial"/>
              <w:b/>
              <w:bCs/>
              <w:sz w:val="24"/>
              <w:lang w:val="en-GB"/>
            </w:rPr>
            <w:t>50</w:t>
          </w:r>
        </w:p>
      </w:tc>
    </w:tr>
    <w:tr w:rsidR="000F5485">
      <w:trPr>
        <w:trHeight w:val="645"/>
      </w:trPr>
      <w:tc>
        <w:tcPr>
          <w:tcW w:w="3480" w:type="dxa"/>
          <w:tcBorders>
            <w:top w:val="nil"/>
            <w:left w:val="single" w:sz="4" w:space="0" w:color="auto"/>
            <w:bottom w:val="single" w:sz="4" w:space="0" w:color="auto"/>
            <w:right w:val="single" w:sz="4" w:space="0" w:color="auto"/>
          </w:tcBorders>
          <w:vAlign w:val="center"/>
        </w:tcPr>
        <w:p w:rsidR="000F5485" w:rsidRDefault="000F5485">
          <w:pPr>
            <w:widowControl/>
            <w:autoSpaceDE/>
            <w:autoSpaceDN/>
            <w:adjustRightInd/>
            <w:rPr>
              <w:rFonts w:ascii="Arial" w:hAnsi="Arial" w:cs="Arial"/>
              <w:szCs w:val="20"/>
            </w:rPr>
          </w:pPr>
        </w:p>
      </w:tc>
      <w:tc>
        <w:tcPr>
          <w:tcW w:w="2980" w:type="dxa"/>
          <w:tcBorders>
            <w:top w:val="nil"/>
            <w:left w:val="single" w:sz="4" w:space="0" w:color="auto"/>
            <w:bottom w:val="single" w:sz="4" w:space="0" w:color="auto"/>
            <w:right w:val="single" w:sz="4" w:space="0" w:color="auto"/>
          </w:tcBorders>
          <w:vAlign w:val="center"/>
        </w:tcPr>
        <w:p w:rsidR="000F5485" w:rsidRDefault="000F5485">
          <w:pPr>
            <w:widowControl/>
            <w:autoSpaceDE/>
            <w:autoSpaceDN/>
            <w:adjustRightInd/>
            <w:jc w:val="center"/>
            <w:rPr>
              <w:rFonts w:ascii="Arial" w:hAnsi="Arial" w:cs="Arial"/>
              <w:b/>
              <w:bCs/>
              <w:sz w:val="24"/>
            </w:rPr>
          </w:pPr>
          <w:r>
            <w:rPr>
              <w:rFonts w:ascii="Arial" w:hAnsi="Arial" w:cs="Arial"/>
              <w:b/>
              <w:bCs/>
              <w:sz w:val="24"/>
              <w:lang w:val="en-GB"/>
            </w:rPr>
            <w:t>Scaffolding</w:t>
          </w:r>
        </w:p>
      </w:tc>
      <w:tc>
        <w:tcPr>
          <w:tcW w:w="3280" w:type="dxa"/>
          <w:tcBorders>
            <w:left w:val="single" w:sz="4" w:space="0" w:color="auto"/>
            <w:bottom w:val="single" w:sz="4" w:space="0" w:color="auto"/>
            <w:right w:val="single" w:sz="4" w:space="0" w:color="auto"/>
          </w:tcBorders>
          <w:vAlign w:val="center"/>
        </w:tcPr>
        <w:p w:rsidR="000F5485" w:rsidRDefault="000F5485" w:rsidP="00085D57">
          <w:pPr>
            <w:widowControl/>
            <w:autoSpaceDE/>
            <w:autoSpaceDN/>
            <w:adjustRightInd/>
            <w:jc w:val="both"/>
            <w:rPr>
              <w:rFonts w:ascii="Arial" w:hAnsi="Arial" w:cs="Arial"/>
              <w:sz w:val="16"/>
              <w:szCs w:val="16"/>
            </w:rPr>
          </w:pPr>
          <w:r>
            <w:rPr>
              <w:rFonts w:ascii="Arial" w:hAnsi="Arial" w:cs="Arial"/>
              <w:sz w:val="16"/>
              <w:szCs w:val="16"/>
              <w:lang w:val="en-GB"/>
            </w:rPr>
            <w:t>Page</w:t>
          </w:r>
          <w:r>
            <w:rPr>
              <w:rFonts w:ascii="Arial" w:hAnsi="Arial" w:cs="Arial"/>
              <w:b/>
              <w:bCs/>
              <w:sz w:val="16"/>
              <w:szCs w:val="16"/>
              <w:lang w:val="en-GB"/>
            </w:rPr>
            <w:t xml:space="preserve">    </w:t>
          </w:r>
          <w:r>
            <w:rPr>
              <w:rStyle w:val="PageNumber"/>
              <w:rFonts w:ascii="Arial" w:hAnsi="Arial" w:cs="Arial"/>
              <w:b/>
              <w:sz w:val="24"/>
            </w:rPr>
            <w:fldChar w:fldCharType="begin"/>
          </w:r>
          <w:r>
            <w:rPr>
              <w:rStyle w:val="PageNumber"/>
              <w:rFonts w:ascii="Arial" w:hAnsi="Arial" w:cs="Arial"/>
              <w:b/>
              <w:sz w:val="24"/>
            </w:rPr>
            <w:instrText xml:space="preserve"> PAGE </w:instrText>
          </w:r>
          <w:r>
            <w:rPr>
              <w:rStyle w:val="PageNumber"/>
              <w:rFonts w:ascii="Arial" w:hAnsi="Arial" w:cs="Arial"/>
              <w:b/>
              <w:sz w:val="24"/>
            </w:rPr>
            <w:fldChar w:fldCharType="separate"/>
          </w:r>
          <w:r w:rsidR="002B28BD">
            <w:rPr>
              <w:rStyle w:val="PageNumber"/>
              <w:rFonts w:ascii="Arial" w:hAnsi="Arial" w:cs="Arial"/>
              <w:b/>
              <w:noProof/>
              <w:sz w:val="24"/>
            </w:rPr>
            <w:t>1</w:t>
          </w:r>
          <w:r>
            <w:rPr>
              <w:rStyle w:val="PageNumber"/>
              <w:rFonts w:ascii="Arial" w:hAnsi="Arial" w:cs="Arial"/>
              <w:b/>
              <w:sz w:val="24"/>
            </w:rPr>
            <w:fldChar w:fldCharType="end"/>
          </w:r>
          <w:r>
            <w:rPr>
              <w:rFonts w:ascii="Arial" w:hAnsi="Arial" w:cs="Arial"/>
              <w:sz w:val="24"/>
              <w:lang w:val="en-GB"/>
            </w:rPr>
            <w:t xml:space="preserve"> of </w:t>
          </w:r>
          <w:bookmarkEnd w:id="1"/>
          <w:r w:rsidR="00085D57">
            <w:rPr>
              <w:rFonts w:ascii="Arial" w:hAnsi="Arial" w:cs="Arial"/>
              <w:b/>
              <w:bCs/>
              <w:sz w:val="24"/>
              <w:lang w:val="en-GB"/>
            </w:rPr>
            <w:t>3</w:t>
          </w:r>
        </w:p>
      </w:tc>
    </w:tr>
  </w:tbl>
  <w:p w:rsidR="000F5485" w:rsidRDefault="000F5485">
    <w:pPr>
      <w:spacing w:line="240" w:lineRule="exact"/>
      <w:ind w:right="-270"/>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2EDA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A90D3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DA46C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686E6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F2C650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6180A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19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9623D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811A8"/>
    <w:lvl w:ilvl="0">
      <w:start w:val="1"/>
      <w:numFmt w:val="decimal"/>
      <w:pStyle w:val="ListNumber"/>
      <w:lvlText w:val="%1."/>
      <w:lvlJc w:val="left"/>
      <w:pPr>
        <w:tabs>
          <w:tab w:val="num" w:pos="360"/>
        </w:tabs>
        <w:ind w:left="360" w:hanging="360"/>
      </w:pPr>
    </w:lvl>
  </w:abstractNum>
  <w:abstractNum w:abstractNumId="9">
    <w:nsid w:val="FFFFFF89"/>
    <w:multiLevelType w:val="singleLevel"/>
    <w:tmpl w:val="0538A23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AF14AE"/>
    <w:multiLevelType w:val="multilevel"/>
    <w:tmpl w:val="6B02A7E8"/>
    <w:lvl w:ilvl="0">
      <w:start w:val="9"/>
      <w:numFmt w:val="decimal"/>
      <w:lvlText w:val="%1.0"/>
      <w:lvlJc w:val="left"/>
      <w:pPr>
        <w:tabs>
          <w:tab w:val="num" w:pos="720"/>
        </w:tabs>
        <w:ind w:left="720" w:hanging="360"/>
      </w:pPr>
      <w:rPr>
        <w:rFonts w:hint="default"/>
        <w:u w:val="none"/>
      </w:rPr>
    </w:lvl>
    <w:lvl w:ilvl="1">
      <w:start w:val="1"/>
      <w:numFmt w:val="decimal"/>
      <w:lvlText w:val="%1.%2"/>
      <w:lvlJc w:val="left"/>
      <w:pPr>
        <w:tabs>
          <w:tab w:val="num" w:pos="1440"/>
        </w:tabs>
        <w:ind w:left="1440" w:hanging="36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600"/>
        </w:tabs>
        <w:ind w:left="3600" w:hanging="1080"/>
      </w:pPr>
      <w:rPr>
        <w:rFonts w:hint="default"/>
        <w:u w:val="none"/>
      </w:rPr>
    </w:lvl>
    <w:lvl w:ilvl="4">
      <w:start w:val="1"/>
      <w:numFmt w:val="decimal"/>
      <w:lvlText w:val="%1.%2.%3.%4.%5"/>
      <w:lvlJc w:val="left"/>
      <w:pPr>
        <w:tabs>
          <w:tab w:val="num" w:pos="4320"/>
        </w:tabs>
        <w:ind w:left="4320" w:hanging="1080"/>
      </w:pPr>
      <w:rPr>
        <w:rFonts w:hint="default"/>
        <w:u w:val="none"/>
      </w:rPr>
    </w:lvl>
    <w:lvl w:ilvl="5">
      <w:start w:val="1"/>
      <w:numFmt w:val="decimal"/>
      <w:lvlText w:val="%1.%2.%3.%4.%5.%6"/>
      <w:lvlJc w:val="left"/>
      <w:pPr>
        <w:tabs>
          <w:tab w:val="num" w:pos="5400"/>
        </w:tabs>
        <w:ind w:left="5400" w:hanging="1440"/>
      </w:pPr>
      <w:rPr>
        <w:rFonts w:hint="default"/>
        <w:u w:val="none"/>
      </w:rPr>
    </w:lvl>
    <w:lvl w:ilvl="6">
      <w:start w:val="1"/>
      <w:numFmt w:val="decimal"/>
      <w:lvlText w:val="%1.%2.%3.%4.%5.%6.%7"/>
      <w:lvlJc w:val="left"/>
      <w:pPr>
        <w:tabs>
          <w:tab w:val="num" w:pos="6120"/>
        </w:tabs>
        <w:ind w:left="6120" w:hanging="1440"/>
      </w:pPr>
      <w:rPr>
        <w:rFonts w:hint="default"/>
        <w:u w:val="none"/>
      </w:rPr>
    </w:lvl>
    <w:lvl w:ilvl="7">
      <w:start w:val="1"/>
      <w:numFmt w:val="decimal"/>
      <w:lvlText w:val="%1.%2.%3.%4.%5.%6.%7.%8"/>
      <w:lvlJc w:val="left"/>
      <w:pPr>
        <w:tabs>
          <w:tab w:val="num" w:pos="7200"/>
        </w:tabs>
        <w:ind w:left="7200" w:hanging="1800"/>
      </w:pPr>
      <w:rPr>
        <w:rFonts w:hint="default"/>
        <w:u w:val="none"/>
      </w:rPr>
    </w:lvl>
    <w:lvl w:ilvl="8">
      <w:start w:val="1"/>
      <w:numFmt w:val="decimal"/>
      <w:lvlText w:val="%1.%2.%3.%4.%5.%6.%7.%8.%9"/>
      <w:lvlJc w:val="left"/>
      <w:pPr>
        <w:tabs>
          <w:tab w:val="num" w:pos="7920"/>
        </w:tabs>
        <w:ind w:left="7920" w:hanging="1800"/>
      </w:pPr>
      <w:rPr>
        <w:rFonts w:hint="default"/>
        <w:u w:val="none"/>
      </w:rPr>
    </w:lvl>
  </w:abstractNum>
  <w:abstractNum w:abstractNumId="11">
    <w:nsid w:val="28F568CA"/>
    <w:multiLevelType w:val="hybridMultilevel"/>
    <w:tmpl w:val="A8544C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02D38"/>
    <w:multiLevelType w:val="hybridMultilevel"/>
    <w:tmpl w:val="FFF646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D1127FA"/>
    <w:multiLevelType w:val="multilevel"/>
    <w:tmpl w:val="A156F84A"/>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36D1F2E"/>
    <w:multiLevelType w:val="hybridMultilevel"/>
    <w:tmpl w:val="1E285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F22FC7"/>
    <w:multiLevelType w:val="hybridMultilevel"/>
    <w:tmpl w:val="27845C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7C311B5"/>
    <w:multiLevelType w:val="hybridMultilevel"/>
    <w:tmpl w:val="FD5C5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783671"/>
    <w:multiLevelType w:val="hybridMultilevel"/>
    <w:tmpl w:val="95E849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7B56291"/>
    <w:multiLevelType w:val="hybridMultilevel"/>
    <w:tmpl w:val="5CF207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6B5F7B60"/>
    <w:multiLevelType w:val="hybridMultilevel"/>
    <w:tmpl w:val="E8140F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E853D73"/>
    <w:multiLevelType w:val="hybridMultilevel"/>
    <w:tmpl w:val="3042A8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2CE1D4B"/>
    <w:multiLevelType w:val="hybridMultilevel"/>
    <w:tmpl w:val="EBBABE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6654FBF"/>
    <w:multiLevelType w:val="hybridMultilevel"/>
    <w:tmpl w:val="AD0E8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F3587C"/>
    <w:multiLevelType w:val="hybridMultilevel"/>
    <w:tmpl w:val="989076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7F8B403C"/>
    <w:multiLevelType w:val="hybridMultilevel"/>
    <w:tmpl w:val="BFD60C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16"/>
  </w:num>
  <w:num w:numId="14">
    <w:abstractNumId w:val="14"/>
  </w:num>
  <w:num w:numId="15">
    <w:abstractNumId w:val="19"/>
  </w:num>
  <w:num w:numId="16">
    <w:abstractNumId w:val="17"/>
  </w:num>
  <w:num w:numId="17">
    <w:abstractNumId w:val="24"/>
  </w:num>
  <w:num w:numId="18">
    <w:abstractNumId w:val="13"/>
  </w:num>
  <w:num w:numId="19">
    <w:abstractNumId w:val="10"/>
  </w:num>
  <w:num w:numId="20">
    <w:abstractNumId w:val="18"/>
  </w:num>
  <w:num w:numId="21">
    <w:abstractNumId w:val="23"/>
  </w:num>
  <w:num w:numId="22">
    <w:abstractNumId w:val="12"/>
  </w:num>
  <w:num w:numId="23">
    <w:abstractNumId w:val="15"/>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E3"/>
    <w:rsid w:val="000568AA"/>
    <w:rsid w:val="00060EB7"/>
    <w:rsid w:val="0008040B"/>
    <w:rsid w:val="00085D57"/>
    <w:rsid w:val="000F5485"/>
    <w:rsid w:val="00131416"/>
    <w:rsid w:val="002A0991"/>
    <w:rsid w:val="002B28BD"/>
    <w:rsid w:val="00305D8E"/>
    <w:rsid w:val="00306BA9"/>
    <w:rsid w:val="00341F62"/>
    <w:rsid w:val="003554E3"/>
    <w:rsid w:val="0037708F"/>
    <w:rsid w:val="00391744"/>
    <w:rsid w:val="00654FDD"/>
    <w:rsid w:val="006960A5"/>
    <w:rsid w:val="00737B95"/>
    <w:rsid w:val="00763297"/>
    <w:rsid w:val="007B5202"/>
    <w:rsid w:val="007F23E5"/>
    <w:rsid w:val="00864B86"/>
    <w:rsid w:val="00873CA4"/>
    <w:rsid w:val="008B76EC"/>
    <w:rsid w:val="00980923"/>
    <w:rsid w:val="009C6060"/>
    <w:rsid w:val="009C6303"/>
    <w:rsid w:val="009D62EC"/>
    <w:rsid w:val="00A12C4B"/>
    <w:rsid w:val="00A8493E"/>
    <w:rsid w:val="00B12969"/>
    <w:rsid w:val="00B27960"/>
    <w:rsid w:val="00B319F6"/>
    <w:rsid w:val="00BD5B21"/>
    <w:rsid w:val="00C11E8C"/>
    <w:rsid w:val="00C4798D"/>
    <w:rsid w:val="00CB0F61"/>
    <w:rsid w:val="00CD6394"/>
    <w:rsid w:val="00D726E1"/>
    <w:rsid w:val="00DA7A10"/>
    <w:rsid w:val="00DB3F09"/>
    <w:rsid w:val="00DB6689"/>
    <w:rsid w:val="00E0512A"/>
    <w:rsid w:val="00E61421"/>
    <w:rsid w:val="00E64D31"/>
    <w:rsid w:val="00E7310E"/>
    <w:rsid w:val="00E94CA2"/>
    <w:rsid w:val="00EB3D57"/>
    <w:rsid w:val="00EE79A7"/>
    <w:rsid w:val="00F21DED"/>
    <w:rsid w:val="00F2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jc w:val="both"/>
    </w:pPr>
    <w:rPr>
      <w:rFonts w:ascii="Microsoft Sans Serif" w:hAnsi="Microsoft Sans Serif" w:cs="Microsoft Sans Serif"/>
      <w:b/>
      <w:u w:val="single"/>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jc w:val="both"/>
    </w:pPr>
    <w:rPr>
      <w:rFonts w:ascii="Arial" w:hAnsi="Arial" w:cs="Arial"/>
      <w:sz w:val="24"/>
      <w:lang w:val="en-GB"/>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tabs>
        <w:tab w:val="clear" w:pos="-1440"/>
      </w:tabs>
      <w:spacing w:after="120"/>
      <w:ind w:left="360" w:firstLine="210"/>
      <w:jc w:val="left"/>
    </w:pPr>
    <w:rPr>
      <w:rFonts w:ascii="Times New Roman" w:hAnsi="Times New Roman" w:cs="Times New Roman"/>
      <w:sz w:val="20"/>
      <w:lang w:val="en-US"/>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customStyle="1" w:styleId="BodyTextIndentCharChar">
    <w:name w:val="Body Text Indent Char Char"/>
    <w:rPr>
      <w:sz w:val="24"/>
      <w:szCs w:val="24"/>
      <w:lang w:val="en-US" w:eastAsia="en-US" w:bidi="ar-SA"/>
    </w:rPr>
  </w:style>
  <w:style w:type="character" w:styleId="Strong">
    <w:name w:val="Strong"/>
    <w:qFormat/>
    <w:rPr>
      <w:b/>
      <w:bCs/>
    </w:rPr>
  </w:style>
  <w:style w:type="table" w:styleId="TableGrid">
    <w:name w:val="Table Grid"/>
    <w:basedOn w:val="TableNormal"/>
    <w:rsid w:val="00060EB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jc w:val="both"/>
    </w:pPr>
    <w:rPr>
      <w:rFonts w:ascii="Microsoft Sans Serif" w:hAnsi="Microsoft Sans Serif" w:cs="Microsoft Sans Serif"/>
      <w:b/>
      <w:u w:val="single"/>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jc w:val="both"/>
    </w:pPr>
    <w:rPr>
      <w:rFonts w:ascii="Arial" w:hAnsi="Arial" w:cs="Arial"/>
      <w:sz w:val="24"/>
      <w:lang w:val="en-GB"/>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tabs>
        <w:tab w:val="clear" w:pos="-1440"/>
      </w:tabs>
      <w:spacing w:after="120"/>
      <w:ind w:left="360" w:firstLine="210"/>
      <w:jc w:val="left"/>
    </w:pPr>
    <w:rPr>
      <w:rFonts w:ascii="Times New Roman" w:hAnsi="Times New Roman" w:cs="Times New Roman"/>
      <w:sz w:val="20"/>
      <w:lang w:val="en-US"/>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customStyle="1" w:styleId="BodyTextIndentCharChar">
    <w:name w:val="Body Text Indent Char Char"/>
    <w:rPr>
      <w:sz w:val="24"/>
      <w:szCs w:val="24"/>
      <w:lang w:val="en-US" w:eastAsia="en-US" w:bidi="ar-SA"/>
    </w:rPr>
  </w:style>
  <w:style w:type="character" w:styleId="Strong">
    <w:name w:val="Strong"/>
    <w:qFormat/>
    <w:rPr>
      <w:b/>
      <w:bCs/>
    </w:rPr>
  </w:style>
  <w:style w:type="table" w:styleId="TableGrid">
    <w:name w:val="Table Grid"/>
    <w:basedOn w:val="TableNormal"/>
    <w:rsid w:val="00060EB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26473">
      <w:bodyDiv w:val="1"/>
      <w:marLeft w:val="375"/>
      <w:marRight w:val="375"/>
      <w:marTop w:val="375"/>
      <w:marBottom w:val="375"/>
      <w:divBdr>
        <w:top w:val="none" w:sz="0" w:space="0" w:color="auto"/>
        <w:left w:val="none" w:sz="0" w:space="0" w:color="auto"/>
        <w:bottom w:val="none" w:sz="0" w:space="0" w:color="auto"/>
        <w:right w:val="none" w:sz="0" w:space="0" w:color="auto"/>
      </w:divBdr>
      <w:divsChild>
        <w:div w:id="1889415980">
          <w:marLeft w:val="0"/>
          <w:marRight w:val="0"/>
          <w:marTop w:val="0"/>
          <w:marBottom w:val="0"/>
          <w:divBdr>
            <w:top w:val="none" w:sz="0" w:space="0" w:color="auto"/>
            <w:left w:val="none" w:sz="0" w:space="0" w:color="auto"/>
            <w:bottom w:val="none" w:sz="0" w:space="0" w:color="auto"/>
            <w:right w:val="none" w:sz="0" w:space="0" w:color="auto"/>
          </w:divBdr>
          <w:divsChild>
            <w:div w:id="5570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121">
      <w:bodyDiv w:val="1"/>
      <w:marLeft w:val="375"/>
      <w:marRight w:val="375"/>
      <w:marTop w:val="375"/>
      <w:marBottom w:val="375"/>
      <w:divBdr>
        <w:top w:val="none" w:sz="0" w:space="0" w:color="auto"/>
        <w:left w:val="none" w:sz="0" w:space="0" w:color="auto"/>
        <w:bottom w:val="none" w:sz="0" w:space="0" w:color="auto"/>
        <w:right w:val="none" w:sz="0" w:space="0" w:color="auto"/>
      </w:divBdr>
      <w:divsChild>
        <w:div w:id="1289120568">
          <w:marLeft w:val="0"/>
          <w:marRight w:val="0"/>
          <w:marTop w:val="0"/>
          <w:marBottom w:val="0"/>
          <w:divBdr>
            <w:top w:val="none" w:sz="0" w:space="0" w:color="auto"/>
            <w:left w:val="none" w:sz="0" w:space="0" w:color="auto"/>
            <w:bottom w:val="none" w:sz="0" w:space="0" w:color="auto"/>
            <w:right w:val="none" w:sz="0" w:space="0" w:color="auto"/>
          </w:divBdr>
          <w:divsChild>
            <w:div w:id="4375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5872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1</vt:lpstr>
    </vt:vector>
  </TitlesOfParts>
  <Company>Emcor</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Emcor</dc:creator>
  <cp:lastModifiedBy>Pete Chaney</cp:lastModifiedBy>
  <cp:revision>2</cp:revision>
  <cp:lastPrinted>2014-02-06T18:19:00Z</cp:lastPrinted>
  <dcterms:created xsi:type="dcterms:W3CDTF">2014-08-15T12:14:00Z</dcterms:created>
  <dcterms:modified xsi:type="dcterms:W3CDTF">2014-08-15T12:14:00Z</dcterms:modified>
</cp:coreProperties>
</file>