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B26" w:rsidRPr="00EC4A3C" w:rsidRDefault="00DA6B26" w:rsidP="00DA6B26">
      <w:pPr>
        <w:tabs>
          <w:tab w:val="left" w:pos="-720"/>
        </w:tabs>
        <w:suppressAutoHyphens/>
        <w:rPr>
          <w:rFonts w:ascii="Arial" w:hAnsi="Arial"/>
          <w:b/>
          <w:bCs/>
          <w:spacing w:val="-2"/>
          <w:sz w:val="24"/>
          <w:szCs w:val="24"/>
        </w:rPr>
      </w:pPr>
      <w:r w:rsidRPr="00EC4A3C">
        <w:rPr>
          <w:rFonts w:ascii="Arial" w:hAnsi="Arial"/>
          <w:b/>
          <w:bCs/>
          <w:spacing w:val="-2"/>
          <w:sz w:val="24"/>
          <w:szCs w:val="24"/>
        </w:rPr>
        <w:t>Purpose</w:t>
      </w:r>
    </w:p>
    <w:p w:rsidR="00DA6B26" w:rsidRDefault="00DA6B26" w:rsidP="00DA6B26">
      <w:pPr>
        <w:tabs>
          <w:tab w:val="left" w:pos="-720"/>
        </w:tabs>
        <w:suppressAutoHyphens/>
        <w:rPr>
          <w:rFonts w:ascii="Arial" w:hAnsi="Arial"/>
          <w:b/>
          <w:bCs/>
          <w:spacing w:val="-2"/>
        </w:rPr>
      </w:pPr>
    </w:p>
    <w:p w:rsidR="00DA6B26" w:rsidRDefault="00DA6B26" w:rsidP="00DA6B26">
      <w:pPr>
        <w:tabs>
          <w:tab w:val="left" w:pos="-720"/>
        </w:tabs>
        <w:suppressAutoHyphens/>
        <w:rPr>
          <w:rFonts w:ascii="Arial" w:hAnsi="Arial"/>
          <w:spacing w:val="-2"/>
        </w:rPr>
      </w:pPr>
      <w:r>
        <w:rPr>
          <w:rFonts w:ascii="Arial" w:hAnsi="Arial"/>
          <w:spacing w:val="-2"/>
        </w:rPr>
        <w:t>To establish guidance and safe work practices for the use of hand and power tools.</w:t>
      </w:r>
    </w:p>
    <w:p w:rsidR="00DA6B26" w:rsidRDefault="00DA6B26" w:rsidP="00DA6B26">
      <w:pPr>
        <w:tabs>
          <w:tab w:val="left" w:pos="-720"/>
        </w:tabs>
        <w:suppressAutoHyphens/>
        <w:rPr>
          <w:rFonts w:ascii="Arial" w:hAnsi="Arial"/>
          <w:spacing w:val="-2"/>
        </w:rPr>
      </w:pPr>
    </w:p>
    <w:p w:rsidR="00DA6B26" w:rsidRPr="00EC4A3C" w:rsidRDefault="00DA6B26" w:rsidP="00DA6B26">
      <w:pPr>
        <w:tabs>
          <w:tab w:val="left" w:pos="-720"/>
        </w:tabs>
        <w:suppressAutoHyphens/>
        <w:rPr>
          <w:rFonts w:ascii="Arial" w:hAnsi="Arial"/>
          <w:b/>
          <w:bCs/>
          <w:spacing w:val="-2"/>
          <w:sz w:val="24"/>
          <w:szCs w:val="24"/>
        </w:rPr>
      </w:pPr>
      <w:r w:rsidRPr="00EC4A3C">
        <w:rPr>
          <w:rFonts w:ascii="Arial" w:hAnsi="Arial"/>
          <w:b/>
          <w:bCs/>
          <w:spacing w:val="-2"/>
          <w:sz w:val="24"/>
          <w:szCs w:val="24"/>
        </w:rPr>
        <w:t>Scope</w:t>
      </w:r>
    </w:p>
    <w:p w:rsidR="00DA6B26" w:rsidRDefault="00DA6B26" w:rsidP="00DA6B26">
      <w:pPr>
        <w:tabs>
          <w:tab w:val="left" w:pos="-720"/>
        </w:tabs>
        <w:suppressAutoHyphens/>
        <w:rPr>
          <w:rFonts w:ascii="Arial" w:hAnsi="Arial"/>
          <w:spacing w:val="-2"/>
        </w:rPr>
      </w:pPr>
    </w:p>
    <w:p w:rsidR="00E179BD" w:rsidRPr="0034282A" w:rsidRDefault="00E179BD" w:rsidP="00E179BD">
      <w:pPr>
        <w:rPr>
          <w:rFonts w:ascii="Arial" w:hAnsi="Arial" w:cs="Arial"/>
        </w:rPr>
      </w:pPr>
      <w:r>
        <w:rPr>
          <w:rFonts w:ascii="Arial" w:hAnsi="Arial" w:cs="Arial"/>
        </w:rPr>
        <w:t>This program app</w:t>
      </w:r>
      <w:r w:rsidR="001F64C7">
        <w:rPr>
          <w:rFonts w:ascii="Arial" w:hAnsi="Arial" w:cs="Arial"/>
        </w:rPr>
        <w:t xml:space="preserve">lies to all </w:t>
      </w:r>
      <w:r w:rsidR="00DE4345">
        <w:rPr>
          <w:rFonts w:ascii="Arial" w:hAnsi="Arial" w:cs="Arial"/>
        </w:rPr>
        <w:t xml:space="preserve">Mollenberg-Betz </w:t>
      </w:r>
      <w:r w:rsidR="001F64C7">
        <w:rPr>
          <w:rFonts w:ascii="Arial" w:hAnsi="Arial" w:cs="Arial"/>
        </w:rPr>
        <w:t>empl</w:t>
      </w:r>
      <w:r>
        <w:rPr>
          <w:rFonts w:ascii="Arial" w:hAnsi="Arial" w:cs="Arial"/>
        </w:rPr>
        <w:t>oyees, contractors, and visitors.</w:t>
      </w:r>
    </w:p>
    <w:p w:rsidR="00DA6B26" w:rsidRDefault="00DA6B26" w:rsidP="00DA6B26">
      <w:pPr>
        <w:tabs>
          <w:tab w:val="left" w:pos="-720"/>
        </w:tabs>
        <w:suppressAutoHyphens/>
        <w:rPr>
          <w:rFonts w:ascii="Arial" w:hAnsi="Arial"/>
          <w:spacing w:val="-2"/>
        </w:rPr>
      </w:pPr>
    </w:p>
    <w:p w:rsidR="00DA6B26" w:rsidRDefault="00DA6B26" w:rsidP="00DA6B26">
      <w:pPr>
        <w:tabs>
          <w:tab w:val="left" w:pos="-720"/>
        </w:tabs>
        <w:suppressAutoHyphens/>
        <w:rPr>
          <w:rFonts w:ascii="Arial" w:hAnsi="Arial"/>
          <w:b/>
          <w:spacing w:val="-3"/>
          <w:sz w:val="24"/>
        </w:rPr>
      </w:pPr>
    </w:p>
    <w:p w:rsidR="00E95B59" w:rsidRDefault="00E95B59" w:rsidP="00DA6B26">
      <w:pPr>
        <w:tabs>
          <w:tab w:val="left" w:pos="-720"/>
        </w:tabs>
        <w:suppressAutoHyphens/>
        <w:rPr>
          <w:rFonts w:ascii="Arial" w:hAnsi="Arial"/>
          <w:spacing w:val="-2"/>
        </w:rPr>
      </w:pPr>
      <w:r>
        <w:rPr>
          <w:rFonts w:ascii="Arial" w:hAnsi="Arial"/>
          <w:b/>
          <w:spacing w:val="-3"/>
          <w:sz w:val="24"/>
        </w:rPr>
        <w:t>General</w:t>
      </w:r>
    </w:p>
    <w:p w:rsidR="00E95B59" w:rsidRDefault="00E95B59" w:rsidP="00DA6B26">
      <w:pPr>
        <w:tabs>
          <w:tab w:val="left" w:pos="-720"/>
        </w:tabs>
        <w:suppressAutoHyphens/>
        <w:rPr>
          <w:rFonts w:ascii="Arial" w:hAnsi="Arial"/>
          <w:spacing w:val="-2"/>
          <w:sz w:val="16"/>
        </w:rPr>
      </w:pPr>
    </w:p>
    <w:p w:rsidR="00E95B59" w:rsidRDefault="00E95B59" w:rsidP="00DA6B26">
      <w:pPr>
        <w:tabs>
          <w:tab w:val="left" w:pos="-720"/>
        </w:tabs>
        <w:suppressAutoHyphens/>
        <w:rPr>
          <w:rFonts w:ascii="Arial" w:hAnsi="Arial"/>
          <w:b/>
          <w:spacing w:val="-3"/>
          <w:sz w:val="24"/>
        </w:rPr>
      </w:pPr>
      <w:r>
        <w:rPr>
          <w:rFonts w:ascii="Arial" w:hAnsi="Arial"/>
          <w:spacing w:val="-2"/>
        </w:rPr>
        <w:t>All hand and power tools and equipment, whether furnished by the employer or employee, shall be maintained in a safe condition.  The employer shall be responsible for the condition of all tools or equipment used by his employees.</w:t>
      </w:r>
    </w:p>
    <w:p w:rsidR="00E95B59" w:rsidRDefault="00E95B59" w:rsidP="00DA6B26">
      <w:pPr>
        <w:tabs>
          <w:tab w:val="left" w:pos="-720"/>
        </w:tabs>
        <w:suppressAutoHyphens/>
        <w:rPr>
          <w:rFonts w:ascii="Arial" w:hAnsi="Arial"/>
          <w:b/>
          <w:spacing w:val="-3"/>
          <w:sz w:val="24"/>
        </w:rPr>
      </w:pPr>
    </w:p>
    <w:p w:rsidR="00E95B59" w:rsidRDefault="00E95B59" w:rsidP="00DA6B26">
      <w:pPr>
        <w:tabs>
          <w:tab w:val="left" w:pos="-720"/>
        </w:tabs>
        <w:suppressAutoHyphens/>
        <w:rPr>
          <w:rFonts w:ascii="Arial" w:hAnsi="Arial"/>
          <w:spacing w:val="-2"/>
        </w:rPr>
      </w:pPr>
      <w:r>
        <w:rPr>
          <w:rFonts w:ascii="Arial" w:hAnsi="Arial"/>
          <w:b/>
          <w:spacing w:val="-3"/>
          <w:sz w:val="24"/>
        </w:rPr>
        <w:t>Hand Tools</w:t>
      </w:r>
    </w:p>
    <w:p w:rsidR="00E95B59" w:rsidRDefault="00E95B59" w:rsidP="00DA6B26">
      <w:pPr>
        <w:tabs>
          <w:tab w:val="left" w:pos="-720"/>
        </w:tabs>
        <w:suppressAutoHyphens/>
        <w:rPr>
          <w:rFonts w:ascii="Arial" w:hAnsi="Arial"/>
          <w:spacing w:val="-2"/>
          <w:sz w:val="16"/>
        </w:rPr>
      </w:pPr>
    </w:p>
    <w:p w:rsidR="00E95B59" w:rsidRDefault="00E95B59" w:rsidP="00DA6B26">
      <w:pPr>
        <w:numPr>
          <w:ilvl w:val="0"/>
          <w:numId w:val="1"/>
        </w:numPr>
        <w:tabs>
          <w:tab w:val="left" w:pos="-720"/>
        </w:tabs>
        <w:suppressAutoHyphens/>
        <w:rPr>
          <w:rFonts w:ascii="Arial" w:hAnsi="Arial"/>
          <w:spacing w:val="-2"/>
        </w:rPr>
      </w:pPr>
      <w:r>
        <w:rPr>
          <w:rFonts w:ascii="Arial" w:hAnsi="Arial"/>
          <w:spacing w:val="-2"/>
        </w:rPr>
        <w:t>Wrenches shall not be used when the jaws are sprung or worn to the point that spillage occurs.</w:t>
      </w:r>
    </w:p>
    <w:p w:rsidR="00E95B59" w:rsidRDefault="00E95B59" w:rsidP="00DA6B26">
      <w:pPr>
        <w:tabs>
          <w:tab w:val="left" w:pos="-720"/>
        </w:tabs>
        <w:suppressAutoHyphens/>
        <w:rPr>
          <w:rFonts w:ascii="Arial" w:hAnsi="Arial"/>
          <w:spacing w:val="-2"/>
          <w:sz w:val="16"/>
        </w:rPr>
      </w:pPr>
    </w:p>
    <w:p w:rsidR="00E95B59" w:rsidRDefault="00E95B59" w:rsidP="00DA6B26">
      <w:pPr>
        <w:numPr>
          <w:ilvl w:val="0"/>
          <w:numId w:val="1"/>
        </w:numPr>
        <w:tabs>
          <w:tab w:val="left" w:pos="-720"/>
        </w:tabs>
        <w:suppressAutoHyphens/>
        <w:rPr>
          <w:rFonts w:ascii="Arial" w:hAnsi="Arial"/>
          <w:spacing w:val="-2"/>
        </w:rPr>
      </w:pPr>
      <w:r>
        <w:rPr>
          <w:rFonts w:ascii="Arial" w:hAnsi="Arial"/>
          <w:spacing w:val="-2"/>
        </w:rPr>
        <w:t>Impact tools such as wedges and chisels shall be kept free of mushroomed heads.</w:t>
      </w:r>
    </w:p>
    <w:p w:rsidR="00E95B59" w:rsidRDefault="00E95B59" w:rsidP="00DA6B26">
      <w:pPr>
        <w:tabs>
          <w:tab w:val="left" w:pos="-720"/>
        </w:tabs>
        <w:suppressAutoHyphens/>
        <w:rPr>
          <w:rFonts w:ascii="Arial" w:hAnsi="Arial"/>
          <w:spacing w:val="-2"/>
          <w:sz w:val="16"/>
        </w:rPr>
      </w:pPr>
    </w:p>
    <w:p w:rsidR="00E95B59" w:rsidRDefault="00E95B59" w:rsidP="00DA6B26">
      <w:pPr>
        <w:pStyle w:val="BodyTextIndent"/>
        <w:numPr>
          <w:ilvl w:val="0"/>
          <w:numId w:val="1"/>
        </w:numPr>
        <w:jc w:val="left"/>
      </w:pPr>
      <w:r>
        <w:t>Wooden handles of tools shall be kept free of splinters and cracks and shall be kept tight in the tool.</w:t>
      </w:r>
    </w:p>
    <w:p w:rsidR="00E95B59" w:rsidRDefault="00E95B59" w:rsidP="00DA6B26">
      <w:pPr>
        <w:tabs>
          <w:tab w:val="left" w:pos="-720"/>
        </w:tabs>
        <w:suppressAutoHyphens/>
        <w:rPr>
          <w:rFonts w:ascii="Arial" w:hAnsi="Arial"/>
          <w:spacing w:val="-2"/>
          <w:sz w:val="16"/>
        </w:rPr>
      </w:pPr>
    </w:p>
    <w:p w:rsidR="00E95B59" w:rsidRDefault="00E95B59" w:rsidP="00DA6B26">
      <w:pPr>
        <w:tabs>
          <w:tab w:val="left" w:pos="-720"/>
        </w:tabs>
        <w:suppressAutoHyphens/>
        <w:rPr>
          <w:rFonts w:ascii="Arial" w:hAnsi="Arial"/>
          <w:spacing w:val="-2"/>
        </w:rPr>
      </w:pPr>
      <w:r>
        <w:rPr>
          <w:rFonts w:ascii="Arial" w:hAnsi="Arial"/>
          <w:b/>
          <w:spacing w:val="-3"/>
          <w:sz w:val="24"/>
        </w:rPr>
        <w:t>Power, Air or Fuel Actuated Tools</w:t>
      </w:r>
    </w:p>
    <w:p w:rsidR="00E95B59" w:rsidRDefault="00E95B59" w:rsidP="00DA6B26">
      <w:pPr>
        <w:tabs>
          <w:tab w:val="left" w:pos="-720"/>
        </w:tabs>
        <w:suppressAutoHyphens/>
        <w:rPr>
          <w:rFonts w:ascii="Arial" w:hAnsi="Arial"/>
          <w:spacing w:val="-2"/>
          <w:sz w:val="16"/>
        </w:rPr>
      </w:pPr>
    </w:p>
    <w:p w:rsidR="00E95B59" w:rsidRDefault="00E95B59" w:rsidP="00DA6B26">
      <w:pPr>
        <w:tabs>
          <w:tab w:val="left" w:pos="-720"/>
        </w:tabs>
        <w:suppressAutoHyphens/>
        <w:ind w:left="720" w:hanging="720"/>
        <w:rPr>
          <w:rFonts w:ascii="Arial" w:hAnsi="Arial"/>
          <w:spacing w:val="-2"/>
        </w:rPr>
      </w:pPr>
      <w:r>
        <w:rPr>
          <w:rFonts w:ascii="Arial" w:hAnsi="Arial"/>
          <w:spacing w:val="-2"/>
        </w:rPr>
        <w:t>1.</w:t>
      </w:r>
      <w:r>
        <w:rPr>
          <w:rFonts w:ascii="Arial" w:hAnsi="Arial"/>
          <w:spacing w:val="-2"/>
        </w:rPr>
        <w:tab/>
        <w:t>Power tools shall not be used if safety equipment, such as shields, tool rests, hoods, and guards have been removed or otherwise rendered inoperative.  Belts, gears, shafts, pulleys, sprockets, spindles, drums, flywheels, chains, or other reciprocating, rotating or moving parts of such equipment shall be guarded if such parts are exposed to contact by employees or otherwise create a hazard.</w:t>
      </w:r>
    </w:p>
    <w:p w:rsidR="00E95B59" w:rsidRDefault="00E95B59" w:rsidP="00DA6B26">
      <w:pPr>
        <w:tabs>
          <w:tab w:val="left" w:pos="-720"/>
        </w:tabs>
        <w:suppressAutoHyphens/>
        <w:rPr>
          <w:rFonts w:ascii="Arial" w:hAnsi="Arial"/>
          <w:spacing w:val="-2"/>
          <w:sz w:val="16"/>
        </w:rPr>
      </w:pPr>
    </w:p>
    <w:p w:rsidR="00E95B59" w:rsidRDefault="00E95B59" w:rsidP="00DA6B26">
      <w:pPr>
        <w:tabs>
          <w:tab w:val="left" w:pos="-720"/>
        </w:tabs>
        <w:suppressAutoHyphens/>
        <w:ind w:left="720" w:hanging="720"/>
        <w:rPr>
          <w:rFonts w:ascii="Arial" w:hAnsi="Arial"/>
          <w:spacing w:val="-2"/>
        </w:rPr>
      </w:pPr>
      <w:r>
        <w:rPr>
          <w:rFonts w:ascii="Arial" w:hAnsi="Arial"/>
          <w:spacing w:val="-2"/>
        </w:rPr>
        <w:t>2.</w:t>
      </w:r>
      <w:r>
        <w:rPr>
          <w:rFonts w:ascii="Arial" w:hAnsi="Arial"/>
          <w:spacing w:val="-2"/>
        </w:rPr>
        <w:tab/>
        <w:t>Employees using tools under conditions that expose them to the hazards of flying objects or harmful dusts shall be provided with the required personal protective equipment.</w:t>
      </w:r>
    </w:p>
    <w:p w:rsidR="00E95B59" w:rsidRDefault="00E95B59" w:rsidP="00DA6B26">
      <w:pPr>
        <w:tabs>
          <w:tab w:val="left" w:pos="-720"/>
        </w:tabs>
        <w:suppressAutoHyphens/>
        <w:rPr>
          <w:rFonts w:ascii="Arial" w:hAnsi="Arial"/>
          <w:spacing w:val="-2"/>
          <w:sz w:val="16"/>
        </w:rPr>
      </w:pPr>
    </w:p>
    <w:p w:rsidR="00E95B59" w:rsidRDefault="00E95B59" w:rsidP="00DA6B26">
      <w:pPr>
        <w:tabs>
          <w:tab w:val="left" w:pos="-720"/>
        </w:tabs>
        <w:suppressAutoHyphens/>
        <w:ind w:left="720" w:hanging="720"/>
        <w:rPr>
          <w:rFonts w:ascii="Arial" w:hAnsi="Arial"/>
          <w:spacing w:val="-2"/>
        </w:rPr>
      </w:pPr>
      <w:r>
        <w:rPr>
          <w:rFonts w:ascii="Arial" w:hAnsi="Arial"/>
          <w:spacing w:val="-2"/>
        </w:rPr>
        <w:t>3.</w:t>
      </w:r>
      <w:r>
        <w:rPr>
          <w:rFonts w:ascii="Arial" w:hAnsi="Arial"/>
          <w:spacing w:val="-2"/>
        </w:rPr>
        <w:tab/>
        <w:t>All electrically powered tools shall be properly grounded.  Outlets used for 110-volt tools shall be protected by ground fault circuit interruption devices.  All hand-held power drills, fastener drivers, grinders with wheels greater that 2 inches in diameter, disc sanders, belt sanders, reciprocating saws, sabre saws and similar operating tools shall be equipped with a momentary contact on-off control and may have a lock-on control provided that the turn off can be accomplished by a single motion of the same finger or fingers that turn it on.  All other hand-held powered tools such as circular saws, chain saws, and percussion tools with positive accessory holding means, shall be equipped with a constant pressure switch that will shut off when the pressure is released.  The use of electrical cords for hoisting or lowering tools shall not be permitted.</w:t>
      </w:r>
    </w:p>
    <w:p w:rsidR="00E95B59" w:rsidRDefault="00E95B59" w:rsidP="00DA6B26">
      <w:pPr>
        <w:tabs>
          <w:tab w:val="left" w:pos="-720"/>
        </w:tabs>
        <w:suppressAutoHyphens/>
        <w:rPr>
          <w:rFonts w:ascii="Arial" w:hAnsi="Arial"/>
          <w:spacing w:val="-2"/>
          <w:sz w:val="16"/>
        </w:rPr>
      </w:pPr>
    </w:p>
    <w:p w:rsidR="00E95B59" w:rsidRDefault="00E95B59" w:rsidP="00DA6B26">
      <w:pPr>
        <w:tabs>
          <w:tab w:val="left" w:pos="-720"/>
        </w:tabs>
        <w:suppressAutoHyphens/>
        <w:ind w:left="720" w:hanging="720"/>
        <w:rPr>
          <w:rFonts w:ascii="Arial" w:hAnsi="Arial"/>
          <w:spacing w:val="-2"/>
        </w:rPr>
      </w:pPr>
      <w:r>
        <w:rPr>
          <w:rFonts w:ascii="Arial" w:hAnsi="Arial"/>
          <w:spacing w:val="-2"/>
        </w:rPr>
        <w:t>4.</w:t>
      </w:r>
      <w:r>
        <w:rPr>
          <w:rFonts w:ascii="Arial" w:hAnsi="Arial"/>
          <w:spacing w:val="-2"/>
        </w:rPr>
        <w:tab/>
        <w:t>Gasoline powered tools shall not be used in unventilated areas.  Gasoline shall be dispensed only in D.O.T. labeled and U.L. approved safety cans.</w:t>
      </w:r>
    </w:p>
    <w:p w:rsidR="00E95B59" w:rsidRDefault="00E95B59" w:rsidP="00DA6B26">
      <w:pPr>
        <w:tabs>
          <w:tab w:val="left" w:pos="-720"/>
        </w:tabs>
        <w:suppressAutoHyphens/>
        <w:rPr>
          <w:rFonts w:ascii="Arial" w:hAnsi="Arial"/>
          <w:spacing w:val="-2"/>
          <w:sz w:val="16"/>
        </w:rPr>
      </w:pPr>
    </w:p>
    <w:p w:rsidR="00E95B59" w:rsidRDefault="00DE4345" w:rsidP="00DE4345">
      <w:pPr>
        <w:tabs>
          <w:tab w:val="left" w:pos="-720"/>
        </w:tabs>
        <w:suppressAutoHyphens/>
        <w:ind w:left="720" w:hanging="720"/>
        <w:rPr>
          <w:rFonts w:ascii="Arial" w:hAnsi="Arial"/>
          <w:spacing w:val="-2"/>
        </w:rPr>
      </w:pPr>
      <w:r w:rsidRPr="00DE4345">
        <w:rPr>
          <w:rFonts w:ascii="Arial" w:hAnsi="Arial"/>
          <w:spacing w:val="-2"/>
        </w:rPr>
        <w:t>5.</w:t>
      </w:r>
      <w:r>
        <w:rPr>
          <w:rFonts w:ascii="Arial" w:hAnsi="Arial"/>
          <w:spacing w:val="-2"/>
        </w:rPr>
        <w:tab/>
      </w:r>
      <w:r w:rsidR="00E95B59">
        <w:rPr>
          <w:rFonts w:ascii="Arial" w:hAnsi="Arial"/>
          <w:spacing w:val="-2"/>
        </w:rPr>
        <w:t>Portable grinders should be provided with hood type guards with side enclosures that cover the spindle and at least 50% of the wheel.  All wheels should be inspected regularly for signs of fracture.</w:t>
      </w:r>
    </w:p>
    <w:p w:rsidR="00DE4345" w:rsidRDefault="00DE4345" w:rsidP="00DE4345">
      <w:pPr>
        <w:tabs>
          <w:tab w:val="left" w:pos="-720"/>
        </w:tabs>
        <w:suppressAutoHyphens/>
        <w:ind w:left="720" w:hanging="720"/>
        <w:rPr>
          <w:rFonts w:ascii="Arial" w:hAnsi="Arial"/>
          <w:spacing w:val="-2"/>
        </w:rPr>
      </w:pPr>
    </w:p>
    <w:p w:rsidR="00421785" w:rsidRDefault="00421785" w:rsidP="00DE4345">
      <w:pPr>
        <w:tabs>
          <w:tab w:val="left" w:pos="-720"/>
        </w:tabs>
        <w:suppressAutoHyphens/>
        <w:ind w:left="720" w:hanging="720"/>
        <w:rPr>
          <w:rFonts w:ascii="Arial" w:hAnsi="Arial"/>
          <w:spacing w:val="-2"/>
        </w:rPr>
      </w:pPr>
      <w:bookmarkStart w:id="0" w:name="_GoBack"/>
      <w:bookmarkEnd w:id="0"/>
    </w:p>
    <w:p w:rsidR="00DE4345" w:rsidRDefault="00DE4345" w:rsidP="00DE4345">
      <w:pPr>
        <w:tabs>
          <w:tab w:val="left" w:pos="-720"/>
        </w:tabs>
        <w:suppressAutoHyphens/>
        <w:ind w:left="720" w:hanging="720"/>
        <w:rPr>
          <w:rFonts w:ascii="Arial" w:hAnsi="Arial"/>
          <w:spacing w:val="-2"/>
        </w:rPr>
      </w:pPr>
      <w:r>
        <w:rPr>
          <w:rFonts w:ascii="Arial" w:hAnsi="Arial"/>
          <w:spacing w:val="-2"/>
        </w:rPr>
        <w:lastRenderedPageBreak/>
        <w:t>6</w:t>
      </w:r>
      <w:r>
        <w:rPr>
          <w:rFonts w:ascii="Arial" w:hAnsi="Arial"/>
          <w:spacing w:val="-2"/>
        </w:rPr>
        <w:tab/>
      </w:r>
      <w:r w:rsidRPr="00DE4345">
        <w:rPr>
          <w:rFonts w:ascii="Arial" w:hAnsi="Arial" w:cs="Arial"/>
        </w:rPr>
        <w:t>The use of any machinery, tool, material, or equipment which is not in compliance with any applicable requirement of this part is prohibited. Such machine, tool, material, or equipment shall either be identified as unsafe by tagging or locking the controls to render them inoperable or shall be physically removed from its place of operation</w:t>
      </w:r>
    </w:p>
    <w:p w:rsidR="00E95B59" w:rsidRDefault="00E95B59" w:rsidP="00DA6B26">
      <w:pPr>
        <w:tabs>
          <w:tab w:val="left" w:pos="-720"/>
        </w:tabs>
        <w:suppressAutoHyphens/>
        <w:rPr>
          <w:rFonts w:ascii="Arial" w:hAnsi="Arial"/>
          <w:spacing w:val="-2"/>
          <w:sz w:val="16"/>
        </w:rPr>
      </w:pPr>
    </w:p>
    <w:p w:rsidR="00E95B59" w:rsidRDefault="00DE4345" w:rsidP="00DA6B26">
      <w:pPr>
        <w:tabs>
          <w:tab w:val="left" w:pos="-720"/>
        </w:tabs>
        <w:suppressAutoHyphens/>
        <w:ind w:left="720" w:hanging="720"/>
        <w:rPr>
          <w:rFonts w:ascii="Arial" w:hAnsi="Arial"/>
          <w:spacing w:val="-2"/>
        </w:rPr>
      </w:pPr>
      <w:r>
        <w:rPr>
          <w:rFonts w:ascii="Arial" w:hAnsi="Arial"/>
          <w:spacing w:val="-2"/>
        </w:rPr>
        <w:t>7</w:t>
      </w:r>
      <w:r w:rsidR="00E95B59">
        <w:rPr>
          <w:rFonts w:ascii="Arial" w:hAnsi="Arial"/>
          <w:spacing w:val="-2"/>
        </w:rPr>
        <w:t>.</w:t>
      </w:r>
      <w:r w:rsidR="00E95B59">
        <w:rPr>
          <w:rFonts w:ascii="Arial" w:hAnsi="Arial"/>
          <w:spacing w:val="-2"/>
        </w:rPr>
        <w:tab/>
        <w:t>Bench grinders shall be equipped with deflector shields and side cover guards.  Tool rests shall have a maximum clearance of 1/8 inch from the wheel.  Tongue guards shall have a maximum clearance of ¼ inch from the wheel.  A ring test shall be performed before mounting abrasive grinding wheels 4 inches and greater in diameter.</w:t>
      </w:r>
    </w:p>
    <w:p w:rsidR="00E95B59" w:rsidRDefault="00E95B59" w:rsidP="00DA6B26">
      <w:pPr>
        <w:tabs>
          <w:tab w:val="left" w:pos="-720"/>
        </w:tabs>
        <w:suppressAutoHyphens/>
        <w:rPr>
          <w:rFonts w:ascii="Arial" w:hAnsi="Arial"/>
          <w:spacing w:val="-2"/>
          <w:sz w:val="16"/>
        </w:rPr>
      </w:pPr>
    </w:p>
    <w:p w:rsidR="00E95B59" w:rsidRDefault="00DE4345" w:rsidP="00DA6B26">
      <w:pPr>
        <w:tabs>
          <w:tab w:val="left" w:pos="-720"/>
        </w:tabs>
        <w:suppressAutoHyphens/>
        <w:ind w:left="720" w:hanging="720"/>
        <w:rPr>
          <w:rFonts w:ascii="Arial" w:hAnsi="Arial"/>
          <w:spacing w:val="-2"/>
        </w:rPr>
      </w:pPr>
      <w:r>
        <w:rPr>
          <w:rFonts w:ascii="Arial" w:hAnsi="Arial"/>
          <w:spacing w:val="-2"/>
        </w:rPr>
        <w:t>8</w:t>
      </w:r>
      <w:r w:rsidR="00E95B59">
        <w:rPr>
          <w:rFonts w:ascii="Arial" w:hAnsi="Arial"/>
          <w:spacing w:val="-2"/>
        </w:rPr>
        <w:t>.</w:t>
      </w:r>
      <w:r w:rsidR="00E95B59">
        <w:rPr>
          <w:rFonts w:ascii="Arial" w:hAnsi="Arial"/>
          <w:spacing w:val="-2"/>
        </w:rPr>
        <w:tab/>
        <w:t>Hoses supplying pneumatic tools shall have couplings secured to prevent accidental disconnection.  Safety clips or retainers shall be securely installed and maintained on pneumatic impact tools to prevent attachments from being accidentally expelled.</w:t>
      </w:r>
    </w:p>
    <w:p w:rsidR="00E95B59" w:rsidRDefault="00E95B59" w:rsidP="00DA6B26">
      <w:pPr>
        <w:tabs>
          <w:tab w:val="left" w:pos="-720"/>
        </w:tabs>
        <w:suppressAutoHyphens/>
        <w:rPr>
          <w:rFonts w:ascii="Arial" w:hAnsi="Arial"/>
          <w:spacing w:val="-2"/>
          <w:sz w:val="16"/>
        </w:rPr>
      </w:pPr>
    </w:p>
    <w:p w:rsidR="00E95B59" w:rsidRDefault="00DE4345" w:rsidP="00DA6B26">
      <w:pPr>
        <w:tabs>
          <w:tab w:val="left" w:pos="-720"/>
        </w:tabs>
        <w:suppressAutoHyphens/>
        <w:ind w:left="720" w:hanging="720"/>
        <w:rPr>
          <w:rFonts w:ascii="Arial" w:hAnsi="Arial"/>
          <w:spacing w:val="-2"/>
        </w:rPr>
      </w:pPr>
      <w:r>
        <w:rPr>
          <w:rFonts w:ascii="Arial" w:hAnsi="Arial"/>
          <w:spacing w:val="-2"/>
        </w:rPr>
        <w:t>9</w:t>
      </w:r>
      <w:r w:rsidR="00E95B59">
        <w:rPr>
          <w:rFonts w:ascii="Arial" w:hAnsi="Arial"/>
          <w:spacing w:val="-2"/>
        </w:rPr>
        <w:t>.</w:t>
      </w:r>
      <w:r w:rsidR="00E95B59">
        <w:rPr>
          <w:rFonts w:ascii="Arial" w:hAnsi="Arial"/>
          <w:spacing w:val="-2"/>
        </w:rPr>
        <w:tab/>
        <w:t>Air supply lines should be protected from damage, inspected regularly and maintained in good condition.  Pneumatic hoses shall not be used as a means of hoisting or lowering power tools.</w:t>
      </w:r>
    </w:p>
    <w:p w:rsidR="00E95B59" w:rsidRDefault="00E95B59" w:rsidP="00DA6B26">
      <w:pPr>
        <w:tabs>
          <w:tab w:val="left" w:pos="-720"/>
        </w:tabs>
        <w:suppressAutoHyphens/>
        <w:rPr>
          <w:rFonts w:ascii="Arial" w:hAnsi="Arial"/>
          <w:spacing w:val="-2"/>
          <w:sz w:val="16"/>
        </w:rPr>
      </w:pPr>
    </w:p>
    <w:p w:rsidR="00E95B59" w:rsidRDefault="00DE4345" w:rsidP="00DA6B26">
      <w:pPr>
        <w:tabs>
          <w:tab w:val="left" w:pos="-720"/>
        </w:tabs>
        <w:suppressAutoHyphens/>
        <w:ind w:left="720" w:hanging="720"/>
        <w:rPr>
          <w:rFonts w:ascii="Arial" w:hAnsi="Arial"/>
          <w:spacing w:val="-2"/>
        </w:rPr>
      </w:pPr>
      <w:r>
        <w:rPr>
          <w:rFonts w:ascii="Arial" w:hAnsi="Arial"/>
          <w:spacing w:val="-2"/>
        </w:rPr>
        <w:t>10</w:t>
      </w:r>
      <w:r w:rsidR="00E95B59">
        <w:rPr>
          <w:rFonts w:ascii="Arial" w:hAnsi="Arial"/>
          <w:spacing w:val="-2"/>
        </w:rPr>
        <w:t>.</w:t>
      </w:r>
      <w:r w:rsidR="00E95B59">
        <w:rPr>
          <w:rFonts w:ascii="Arial" w:hAnsi="Arial"/>
          <w:spacing w:val="-2"/>
        </w:rPr>
        <w:tab/>
        <w:t>Air sources supplying hoses exceeding 1/2 inch ID shall be protected by excess flow valves to prevent "whipping" in the event of hose separation or failure.</w:t>
      </w:r>
    </w:p>
    <w:p w:rsidR="00E95B59" w:rsidRDefault="00E95B59" w:rsidP="00DA6B26">
      <w:pPr>
        <w:tabs>
          <w:tab w:val="left" w:pos="-720"/>
        </w:tabs>
        <w:suppressAutoHyphens/>
        <w:rPr>
          <w:rFonts w:ascii="Arial" w:hAnsi="Arial"/>
          <w:spacing w:val="-2"/>
        </w:rPr>
      </w:pPr>
    </w:p>
    <w:p w:rsidR="00E95B59" w:rsidRDefault="00DE4345" w:rsidP="00DA6B26">
      <w:pPr>
        <w:tabs>
          <w:tab w:val="left" w:pos="-720"/>
        </w:tabs>
        <w:suppressAutoHyphens/>
        <w:ind w:left="720" w:hanging="720"/>
        <w:rPr>
          <w:rFonts w:ascii="Arial" w:hAnsi="Arial"/>
          <w:spacing w:val="-2"/>
        </w:rPr>
      </w:pPr>
      <w:r>
        <w:rPr>
          <w:rFonts w:ascii="Arial" w:hAnsi="Arial"/>
          <w:spacing w:val="-2"/>
        </w:rPr>
        <w:t>11</w:t>
      </w:r>
      <w:r w:rsidR="00E95B59">
        <w:rPr>
          <w:rFonts w:ascii="Arial" w:hAnsi="Arial"/>
          <w:spacing w:val="-2"/>
        </w:rPr>
        <w:t>.</w:t>
      </w:r>
      <w:r w:rsidR="00E95B59">
        <w:rPr>
          <w:rFonts w:ascii="Arial" w:hAnsi="Arial"/>
          <w:spacing w:val="-2"/>
        </w:rPr>
        <w:tab/>
        <w:t xml:space="preserve">The pressure of compressed air used for cleaning purposes must be reduced to 30 </w:t>
      </w:r>
      <w:smartTag w:uri="urn:schemas-microsoft-com:office:smarttags" w:element="stockticker">
        <w:r w:rsidR="00E95B59">
          <w:rPr>
            <w:rFonts w:ascii="Arial" w:hAnsi="Arial"/>
            <w:spacing w:val="-2"/>
          </w:rPr>
          <w:t>PSI</w:t>
        </w:r>
      </w:smartTag>
      <w:r w:rsidR="00E95B59">
        <w:rPr>
          <w:rFonts w:ascii="Arial" w:hAnsi="Arial"/>
          <w:spacing w:val="-2"/>
        </w:rPr>
        <w:t xml:space="preserve"> or less (does not apply for cleaning of forms, etc.).  Compressed air shall not be used to clean employees or their clothing.</w:t>
      </w:r>
    </w:p>
    <w:p w:rsidR="00E95B59" w:rsidRDefault="00E95B59" w:rsidP="00DA6B26">
      <w:pPr>
        <w:tabs>
          <w:tab w:val="left" w:pos="-720"/>
        </w:tabs>
        <w:suppressAutoHyphens/>
        <w:rPr>
          <w:rFonts w:ascii="Arial" w:hAnsi="Arial"/>
          <w:spacing w:val="-2"/>
        </w:rPr>
      </w:pPr>
    </w:p>
    <w:p w:rsidR="00E95B59" w:rsidRDefault="00E95B59" w:rsidP="00DA6B26">
      <w:pPr>
        <w:pStyle w:val="Heading2"/>
        <w:jc w:val="left"/>
        <w:rPr>
          <w:spacing w:val="-2"/>
        </w:rPr>
      </w:pPr>
      <w:r>
        <w:t>Powder-Actuated Tools</w:t>
      </w:r>
    </w:p>
    <w:p w:rsidR="00E95B59" w:rsidRDefault="00E95B59" w:rsidP="00DA6B26">
      <w:pPr>
        <w:tabs>
          <w:tab w:val="left" w:pos="-720"/>
        </w:tabs>
        <w:suppressAutoHyphens/>
        <w:rPr>
          <w:rFonts w:ascii="Arial" w:hAnsi="Arial"/>
          <w:spacing w:val="-2"/>
        </w:rPr>
      </w:pPr>
    </w:p>
    <w:p w:rsidR="00E95B59" w:rsidRDefault="00E95B59" w:rsidP="00DA6B26">
      <w:pPr>
        <w:tabs>
          <w:tab w:val="left" w:pos="-720"/>
        </w:tabs>
        <w:suppressAutoHyphens/>
        <w:ind w:left="720" w:hanging="720"/>
        <w:rPr>
          <w:rFonts w:ascii="Arial" w:hAnsi="Arial"/>
          <w:spacing w:val="-2"/>
        </w:rPr>
      </w:pPr>
      <w:r>
        <w:rPr>
          <w:rFonts w:ascii="Arial" w:hAnsi="Arial"/>
          <w:spacing w:val="-2"/>
        </w:rPr>
        <w:t>1.</w:t>
      </w:r>
      <w:r>
        <w:rPr>
          <w:rFonts w:ascii="Arial" w:hAnsi="Arial"/>
          <w:spacing w:val="-2"/>
        </w:rPr>
        <w:tab/>
        <w:t>Only employees who have furnished evidence of having been trained in its use shall be allowed to operate a powder-actuated tool.  Eye protection shall be worn by all personnel exposed to the use of this type tool.</w:t>
      </w:r>
    </w:p>
    <w:p w:rsidR="00E95B59" w:rsidRDefault="00E95B59" w:rsidP="00DA6B26">
      <w:pPr>
        <w:tabs>
          <w:tab w:val="left" w:pos="-720"/>
        </w:tabs>
        <w:suppressAutoHyphens/>
        <w:rPr>
          <w:rFonts w:ascii="Arial" w:hAnsi="Arial"/>
          <w:spacing w:val="-2"/>
        </w:rPr>
      </w:pPr>
    </w:p>
    <w:p w:rsidR="00E95B59" w:rsidRDefault="00E95B59" w:rsidP="00DA6B26">
      <w:pPr>
        <w:tabs>
          <w:tab w:val="left" w:pos="-720"/>
        </w:tabs>
        <w:suppressAutoHyphens/>
        <w:ind w:left="720" w:hanging="720"/>
        <w:rPr>
          <w:rFonts w:ascii="Arial" w:hAnsi="Arial"/>
          <w:spacing w:val="-2"/>
        </w:rPr>
      </w:pPr>
      <w:r>
        <w:rPr>
          <w:rFonts w:ascii="Arial" w:hAnsi="Arial"/>
          <w:spacing w:val="-2"/>
        </w:rPr>
        <w:t>2.</w:t>
      </w:r>
      <w:r>
        <w:rPr>
          <w:rFonts w:ascii="Arial" w:hAnsi="Arial"/>
          <w:spacing w:val="-2"/>
        </w:rPr>
        <w:tab/>
        <w:t>Powder-actuated tools shall be tested each day before loading to see that safety devices are in proper working condition.  The testing shall be done in accordance with the manufacturer's recommended procedure.  Tools shall not be loaded until just prior to use.  Loaded tools shall not be left unattended.</w:t>
      </w:r>
    </w:p>
    <w:p w:rsidR="00E95B59" w:rsidRDefault="00E95B59" w:rsidP="00DA6B26">
      <w:pPr>
        <w:tabs>
          <w:tab w:val="left" w:pos="-720"/>
        </w:tabs>
        <w:suppressAutoHyphens/>
        <w:rPr>
          <w:rFonts w:ascii="Arial" w:hAnsi="Arial"/>
          <w:spacing w:val="-2"/>
        </w:rPr>
      </w:pPr>
    </w:p>
    <w:p w:rsidR="00E95B59" w:rsidRDefault="00E95B59" w:rsidP="00DA6B26">
      <w:pPr>
        <w:tabs>
          <w:tab w:val="left" w:pos="-720"/>
        </w:tabs>
        <w:suppressAutoHyphens/>
        <w:ind w:left="720" w:hanging="720"/>
        <w:rPr>
          <w:rFonts w:ascii="Arial" w:hAnsi="Arial"/>
          <w:spacing w:val="-2"/>
        </w:rPr>
      </w:pPr>
      <w:r>
        <w:rPr>
          <w:rFonts w:ascii="Arial" w:hAnsi="Arial"/>
          <w:spacing w:val="-2"/>
        </w:rPr>
        <w:t>3.</w:t>
      </w:r>
      <w:r>
        <w:rPr>
          <w:rFonts w:ascii="Arial" w:hAnsi="Arial"/>
          <w:spacing w:val="-2"/>
        </w:rPr>
        <w:tab/>
        <w:t>Tools shall not be used in an explosive or flammable atmosphere.  Cartridges (power source) shall be kept separated from all other material.</w:t>
      </w:r>
    </w:p>
    <w:p w:rsidR="00E95B59" w:rsidRDefault="00E95B59" w:rsidP="00DA6B26">
      <w:pPr>
        <w:tabs>
          <w:tab w:val="left" w:pos="-720"/>
        </w:tabs>
        <w:suppressAutoHyphens/>
        <w:rPr>
          <w:rFonts w:ascii="Arial" w:hAnsi="Arial"/>
          <w:spacing w:val="-2"/>
        </w:rPr>
      </w:pPr>
    </w:p>
    <w:p w:rsidR="00E95B59" w:rsidRDefault="00E95B59" w:rsidP="00DA6B26">
      <w:pPr>
        <w:tabs>
          <w:tab w:val="left" w:pos="-720"/>
        </w:tabs>
        <w:suppressAutoHyphens/>
        <w:ind w:left="720" w:hanging="720"/>
        <w:rPr>
          <w:rFonts w:ascii="Arial" w:hAnsi="Arial"/>
          <w:spacing w:val="-2"/>
        </w:rPr>
      </w:pPr>
      <w:r>
        <w:rPr>
          <w:rFonts w:ascii="Arial" w:hAnsi="Arial"/>
          <w:spacing w:val="-2"/>
        </w:rPr>
        <w:t>4.</w:t>
      </w:r>
      <w:r>
        <w:rPr>
          <w:rFonts w:ascii="Arial" w:hAnsi="Arial"/>
          <w:spacing w:val="-2"/>
        </w:rPr>
        <w:tab/>
        <w:t xml:space="preserve">Powder-actuated tools used on this project shall meet all applicable requirements of </w:t>
      </w:r>
      <w:smartTag w:uri="urn:schemas-microsoft-com:office:smarttags" w:element="stockticker">
        <w:r>
          <w:rPr>
            <w:rFonts w:ascii="Arial" w:hAnsi="Arial"/>
            <w:spacing w:val="-2"/>
          </w:rPr>
          <w:t>ANSI</w:t>
        </w:r>
      </w:smartTag>
      <w:r>
        <w:rPr>
          <w:rFonts w:ascii="Arial" w:hAnsi="Arial"/>
          <w:spacing w:val="-2"/>
        </w:rPr>
        <w:t>-A10.3-1970 as stipulated by OSHA.</w:t>
      </w:r>
    </w:p>
    <w:p w:rsidR="009F6483" w:rsidRDefault="009F6483"/>
    <w:sectPr w:rsidR="009F6483">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5A" w:rsidRDefault="0069375A" w:rsidP="00FE67D6">
      <w:pPr>
        <w:pStyle w:val="BodyTextIndent"/>
      </w:pPr>
      <w:r>
        <w:separator/>
      </w:r>
    </w:p>
  </w:endnote>
  <w:endnote w:type="continuationSeparator" w:id="0">
    <w:p w:rsidR="0069375A" w:rsidRDefault="0069375A" w:rsidP="00FE67D6">
      <w:pPr>
        <w:pStyle w:val="BodyText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5A" w:rsidRDefault="0069375A" w:rsidP="00FE67D6">
      <w:pPr>
        <w:pStyle w:val="BodyTextIndent"/>
      </w:pPr>
      <w:r>
        <w:separator/>
      </w:r>
    </w:p>
  </w:footnote>
  <w:footnote w:type="continuationSeparator" w:id="0">
    <w:p w:rsidR="0069375A" w:rsidRDefault="0069375A" w:rsidP="00FE67D6">
      <w:pPr>
        <w:pStyle w:val="BodyTextInden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210" w:type="dxa"/>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2984"/>
    </w:tblGrid>
    <w:tr w:rsidR="00E179BD" w:rsidRPr="0069375A" w:rsidTr="00421785">
      <w:trPr>
        <w:trHeight w:val="350"/>
      </w:trPr>
      <w:tc>
        <w:tcPr>
          <w:tcW w:w="3226" w:type="dxa"/>
          <w:shd w:val="clear" w:color="auto" w:fill="auto"/>
        </w:tcPr>
        <w:p w:rsidR="00E179BD" w:rsidRPr="0069375A" w:rsidRDefault="00421785" w:rsidP="00FE67D6">
          <w:pPr>
            <w:pStyle w:val="Header"/>
            <w:rPr>
              <w:rFonts w:ascii="Times New Roman" w:hAnsi="Times New Roman"/>
              <w:b/>
              <w:bCs/>
              <w:sz w:val="24"/>
              <w:szCs w:val="24"/>
            </w:rPr>
          </w:pPr>
          <w:r>
            <w:rPr>
              <w:noProof/>
            </w:rPr>
            <w:drawing>
              <wp:anchor distT="0" distB="0" distL="114300" distR="114300" simplePos="0" relativeHeight="251659264" behindDoc="1" locked="0" layoutInCell="1" allowOverlap="1">
                <wp:simplePos x="0" y="0"/>
                <wp:positionH relativeFrom="column">
                  <wp:posOffset>-3049905</wp:posOffset>
                </wp:positionH>
                <wp:positionV relativeFrom="paragraph">
                  <wp:posOffset>-88900</wp:posOffset>
                </wp:positionV>
                <wp:extent cx="2977515" cy="873125"/>
                <wp:effectExtent l="0" t="0" r="0" b="3175"/>
                <wp:wrapNone/>
                <wp:docPr id="1" name="Picture 1" descr="H:\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7515"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2190" w:rsidRPr="0069375A">
            <w:rPr>
              <w:rFonts w:ascii="Times New Roman" w:hAnsi="Times New Roman"/>
              <w:b/>
              <w:bCs/>
              <w:sz w:val="24"/>
              <w:szCs w:val="24"/>
            </w:rPr>
            <w:t>Mollenberg-Betz</w:t>
          </w:r>
        </w:p>
      </w:tc>
      <w:tc>
        <w:tcPr>
          <w:tcW w:w="2984" w:type="dxa"/>
          <w:shd w:val="clear" w:color="auto" w:fill="auto"/>
        </w:tcPr>
        <w:p w:rsidR="00E179BD" w:rsidRPr="0069375A" w:rsidRDefault="00E179BD" w:rsidP="00DA6B26">
          <w:pPr>
            <w:pStyle w:val="Header"/>
            <w:rPr>
              <w:rFonts w:ascii="Times New Roman" w:hAnsi="Times New Roman"/>
              <w:b/>
              <w:bCs/>
              <w:sz w:val="24"/>
              <w:szCs w:val="24"/>
            </w:rPr>
          </w:pPr>
          <w:r w:rsidRPr="0069375A">
            <w:rPr>
              <w:rFonts w:ascii="Times New Roman" w:hAnsi="Times New Roman"/>
              <w:b/>
              <w:bCs/>
              <w:sz w:val="24"/>
              <w:szCs w:val="24"/>
            </w:rPr>
            <w:t>Safety &amp; Health Program</w:t>
          </w:r>
        </w:p>
      </w:tc>
    </w:tr>
    <w:tr w:rsidR="00E179BD" w:rsidRPr="0069375A" w:rsidTr="00421785">
      <w:trPr>
        <w:trHeight w:val="270"/>
      </w:trPr>
      <w:tc>
        <w:tcPr>
          <w:tcW w:w="3226" w:type="dxa"/>
          <w:shd w:val="clear" w:color="auto" w:fill="auto"/>
        </w:tcPr>
        <w:p w:rsidR="00E179BD" w:rsidRPr="0069375A" w:rsidRDefault="00E179BD" w:rsidP="00DA6B26">
          <w:pPr>
            <w:pStyle w:val="Header"/>
            <w:rPr>
              <w:rFonts w:ascii="Times New Roman" w:hAnsi="Times New Roman"/>
              <w:sz w:val="24"/>
              <w:szCs w:val="24"/>
            </w:rPr>
          </w:pPr>
        </w:p>
      </w:tc>
      <w:tc>
        <w:tcPr>
          <w:tcW w:w="2984" w:type="dxa"/>
          <w:shd w:val="clear" w:color="auto" w:fill="auto"/>
        </w:tcPr>
        <w:p w:rsidR="00E179BD" w:rsidRPr="0069375A" w:rsidRDefault="00E179BD" w:rsidP="00DA6B26">
          <w:pPr>
            <w:pStyle w:val="Header"/>
            <w:rPr>
              <w:rFonts w:ascii="Times New Roman" w:hAnsi="Times New Roman"/>
              <w:sz w:val="24"/>
              <w:szCs w:val="24"/>
            </w:rPr>
          </w:pPr>
          <w:r w:rsidRPr="0069375A">
            <w:rPr>
              <w:rFonts w:ascii="Times New Roman" w:hAnsi="Times New Roman"/>
              <w:sz w:val="24"/>
              <w:szCs w:val="24"/>
            </w:rPr>
            <w:t>Issue Date:  May 2001</w:t>
          </w:r>
        </w:p>
      </w:tc>
    </w:tr>
    <w:tr w:rsidR="00E179BD" w:rsidRPr="0069375A" w:rsidTr="00421785">
      <w:trPr>
        <w:trHeight w:val="350"/>
      </w:trPr>
      <w:tc>
        <w:tcPr>
          <w:tcW w:w="3226" w:type="dxa"/>
          <w:shd w:val="clear" w:color="auto" w:fill="auto"/>
        </w:tcPr>
        <w:p w:rsidR="00E179BD" w:rsidRPr="0069375A" w:rsidRDefault="00E179BD" w:rsidP="00DA6B26">
          <w:pPr>
            <w:pStyle w:val="Header"/>
            <w:rPr>
              <w:rFonts w:ascii="Times New Roman" w:hAnsi="Times New Roman"/>
              <w:sz w:val="24"/>
              <w:szCs w:val="24"/>
            </w:rPr>
          </w:pPr>
          <w:r w:rsidRPr="0069375A">
            <w:rPr>
              <w:rFonts w:ascii="Times New Roman" w:hAnsi="Times New Roman"/>
              <w:b/>
              <w:bCs/>
              <w:sz w:val="24"/>
              <w:szCs w:val="24"/>
            </w:rPr>
            <w:t>Title:</w:t>
          </w:r>
          <w:r w:rsidRPr="0069375A">
            <w:rPr>
              <w:rFonts w:ascii="Times New Roman" w:hAnsi="Times New Roman"/>
              <w:sz w:val="24"/>
              <w:szCs w:val="24"/>
            </w:rPr>
            <w:t xml:space="preserve">  </w:t>
          </w:r>
          <w:r w:rsidRPr="0069375A">
            <w:rPr>
              <w:rFonts w:ascii="Times New Roman" w:hAnsi="Times New Roman"/>
              <w:b/>
              <w:bCs/>
              <w:sz w:val="24"/>
              <w:szCs w:val="24"/>
            </w:rPr>
            <w:t>Hand &amp; Power Tools</w:t>
          </w:r>
        </w:p>
      </w:tc>
      <w:tc>
        <w:tcPr>
          <w:tcW w:w="2984" w:type="dxa"/>
          <w:shd w:val="clear" w:color="auto" w:fill="auto"/>
        </w:tcPr>
        <w:p w:rsidR="00E179BD" w:rsidRPr="0069375A" w:rsidRDefault="00E179BD" w:rsidP="00421785">
          <w:pPr>
            <w:pStyle w:val="Header"/>
            <w:rPr>
              <w:rFonts w:ascii="Times New Roman" w:hAnsi="Times New Roman"/>
              <w:sz w:val="24"/>
              <w:szCs w:val="24"/>
            </w:rPr>
          </w:pPr>
          <w:r w:rsidRPr="0069375A">
            <w:rPr>
              <w:rFonts w:ascii="Times New Roman" w:hAnsi="Times New Roman"/>
              <w:sz w:val="24"/>
              <w:szCs w:val="24"/>
            </w:rPr>
            <w:t>Revision #: 1  March 2008</w:t>
          </w:r>
        </w:p>
      </w:tc>
    </w:tr>
  </w:tbl>
  <w:p w:rsidR="00E179BD" w:rsidRDefault="00E179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C2D1B"/>
    <w:multiLevelType w:val="hybridMultilevel"/>
    <w:tmpl w:val="4154BE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125"/>
    <w:rsid w:val="001F64C7"/>
    <w:rsid w:val="00421785"/>
    <w:rsid w:val="0069375A"/>
    <w:rsid w:val="007D5125"/>
    <w:rsid w:val="007F5A87"/>
    <w:rsid w:val="00832190"/>
    <w:rsid w:val="009F6483"/>
    <w:rsid w:val="00AA5F99"/>
    <w:rsid w:val="00B73F87"/>
    <w:rsid w:val="00DA6B26"/>
    <w:rsid w:val="00DE4345"/>
    <w:rsid w:val="00E179BD"/>
    <w:rsid w:val="00E95B59"/>
    <w:rsid w:val="00FE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B59"/>
    <w:rPr>
      <w:rFonts w:ascii="Courier New" w:hAnsi="Courier New"/>
    </w:rPr>
  </w:style>
  <w:style w:type="paragraph" w:styleId="Heading2">
    <w:name w:val="heading 2"/>
    <w:basedOn w:val="Normal"/>
    <w:next w:val="Normal"/>
    <w:qFormat/>
    <w:rsid w:val="00E95B59"/>
    <w:pPr>
      <w:keepNext/>
      <w:tabs>
        <w:tab w:val="left" w:pos="-720"/>
      </w:tabs>
      <w:suppressAutoHyphens/>
      <w:jc w:val="both"/>
      <w:outlineLvl w:val="1"/>
    </w:pPr>
    <w:rPr>
      <w:rFonts w:ascii="Arial" w:hAnsi="Arial"/>
      <w:b/>
      <w:spacing w:val="-3"/>
      <w:sz w:val="24"/>
    </w:rPr>
  </w:style>
  <w:style w:type="paragraph" w:styleId="Heading4">
    <w:name w:val="heading 4"/>
    <w:basedOn w:val="Normal"/>
    <w:next w:val="Normal"/>
    <w:qFormat/>
    <w:rsid w:val="00E95B59"/>
    <w:pPr>
      <w:keepNext/>
      <w:tabs>
        <w:tab w:val="left" w:pos="-720"/>
      </w:tabs>
      <w:suppressAutoHyphens/>
      <w:jc w:val="center"/>
      <w:outlineLvl w:val="3"/>
    </w:pPr>
    <w:rPr>
      <w:rFonts w:ascii="Arial" w:hAnsi="Arial"/>
      <w:b/>
      <w:spacing w:val="-3"/>
      <w:sz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E95B59"/>
    <w:pPr>
      <w:tabs>
        <w:tab w:val="left" w:pos="-720"/>
      </w:tabs>
      <w:suppressAutoHyphens/>
      <w:ind w:left="720" w:hanging="720"/>
      <w:jc w:val="both"/>
    </w:pPr>
    <w:rPr>
      <w:rFonts w:ascii="Arial" w:hAnsi="Arial"/>
      <w:spacing w:val="-2"/>
    </w:rPr>
  </w:style>
  <w:style w:type="paragraph" w:styleId="Header">
    <w:name w:val="header"/>
    <w:basedOn w:val="Normal"/>
    <w:rsid w:val="00DA6B26"/>
    <w:pPr>
      <w:tabs>
        <w:tab w:val="center" w:pos="4320"/>
        <w:tab w:val="right" w:pos="8640"/>
      </w:tabs>
    </w:pPr>
  </w:style>
  <w:style w:type="paragraph" w:styleId="Footer">
    <w:name w:val="footer"/>
    <w:basedOn w:val="Normal"/>
    <w:rsid w:val="00DA6B26"/>
    <w:pPr>
      <w:tabs>
        <w:tab w:val="center" w:pos="4320"/>
        <w:tab w:val="right" w:pos="8640"/>
      </w:tabs>
    </w:pPr>
  </w:style>
  <w:style w:type="table" w:styleId="TableGrid">
    <w:name w:val="Table Grid"/>
    <w:basedOn w:val="TableNormal"/>
    <w:rsid w:val="00DA6B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F5A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B59"/>
    <w:rPr>
      <w:rFonts w:ascii="Courier New" w:hAnsi="Courier New"/>
    </w:rPr>
  </w:style>
  <w:style w:type="paragraph" w:styleId="Heading2">
    <w:name w:val="heading 2"/>
    <w:basedOn w:val="Normal"/>
    <w:next w:val="Normal"/>
    <w:qFormat/>
    <w:rsid w:val="00E95B59"/>
    <w:pPr>
      <w:keepNext/>
      <w:tabs>
        <w:tab w:val="left" w:pos="-720"/>
      </w:tabs>
      <w:suppressAutoHyphens/>
      <w:jc w:val="both"/>
      <w:outlineLvl w:val="1"/>
    </w:pPr>
    <w:rPr>
      <w:rFonts w:ascii="Arial" w:hAnsi="Arial"/>
      <w:b/>
      <w:spacing w:val="-3"/>
      <w:sz w:val="24"/>
    </w:rPr>
  </w:style>
  <w:style w:type="paragraph" w:styleId="Heading4">
    <w:name w:val="heading 4"/>
    <w:basedOn w:val="Normal"/>
    <w:next w:val="Normal"/>
    <w:qFormat/>
    <w:rsid w:val="00E95B59"/>
    <w:pPr>
      <w:keepNext/>
      <w:tabs>
        <w:tab w:val="left" w:pos="-720"/>
      </w:tabs>
      <w:suppressAutoHyphens/>
      <w:jc w:val="center"/>
      <w:outlineLvl w:val="3"/>
    </w:pPr>
    <w:rPr>
      <w:rFonts w:ascii="Arial" w:hAnsi="Arial"/>
      <w:b/>
      <w:spacing w:val="-3"/>
      <w:sz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E95B59"/>
    <w:pPr>
      <w:tabs>
        <w:tab w:val="left" w:pos="-720"/>
      </w:tabs>
      <w:suppressAutoHyphens/>
      <w:ind w:left="720" w:hanging="720"/>
      <w:jc w:val="both"/>
    </w:pPr>
    <w:rPr>
      <w:rFonts w:ascii="Arial" w:hAnsi="Arial"/>
      <w:spacing w:val="-2"/>
    </w:rPr>
  </w:style>
  <w:style w:type="paragraph" w:styleId="Header">
    <w:name w:val="header"/>
    <w:basedOn w:val="Normal"/>
    <w:rsid w:val="00DA6B26"/>
    <w:pPr>
      <w:tabs>
        <w:tab w:val="center" w:pos="4320"/>
        <w:tab w:val="right" w:pos="8640"/>
      </w:tabs>
    </w:pPr>
  </w:style>
  <w:style w:type="paragraph" w:styleId="Footer">
    <w:name w:val="footer"/>
    <w:basedOn w:val="Normal"/>
    <w:rsid w:val="00DA6B26"/>
    <w:pPr>
      <w:tabs>
        <w:tab w:val="center" w:pos="4320"/>
        <w:tab w:val="right" w:pos="8640"/>
      </w:tabs>
    </w:pPr>
  </w:style>
  <w:style w:type="table" w:styleId="TableGrid">
    <w:name w:val="Table Grid"/>
    <w:basedOn w:val="TableNormal"/>
    <w:rsid w:val="00DA6B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F5A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Hand &amp; Power Tools</vt:lpstr>
    </vt:vector>
  </TitlesOfParts>
  <Company>Great Lakes Environmental</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 &amp; Power Tools</dc:title>
  <dc:creator>john monson</dc:creator>
  <cp:lastModifiedBy>Lisa Brydalski</cp:lastModifiedBy>
  <cp:revision>2</cp:revision>
  <cp:lastPrinted>2005-09-15T02:27:00Z</cp:lastPrinted>
  <dcterms:created xsi:type="dcterms:W3CDTF">2013-02-19T13:55:00Z</dcterms:created>
  <dcterms:modified xsi:type="dcterms:W3CDTF">2013-02-19T13:55:00Z</dcterms:modified>
</cp:coreProperties>
</file>